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06BC" w:rsidRPr="001106BC" w:rsidRDefault="001106BC" w:rsidP="001106BC">
      <w:pPr>
        <w:bidi/>
        <w:spacing w:after="120" w:line="240" w:lineRule="auto"/>
        <w:jc w:val="center"/>
        <w:rPr>
          <w:rFonts w:ascii="Times New Roman" w:eastAsia="Times New Roman" w:hAnsi="Times New Roman" w:cs="Times New Roman"/>
          <w:color w:val="000000"/>
          <w:sz w:val="36"/>
          <w:szCs w:val="36"/>
          <w:lang w:eastAsia="fr-FR"/>
        </w:rPr>
      </w:pPr>
      <w:r w:rsidRPr="001106BC">
        <w:rPr>
          <w:rFonts w:ascii="Times New Roman" w:eastAsia="Times New Roman" w:hAnsi="Times New Roman" w:cs="Traditional Arabic" w:hint="cs"/>
          <w:b/>
          <w:bCs/>
          <w:color w:val="FF0000"/>
          <w:sz w:val="44"/>
          <w:szCs w:val="44"/>
          <w:rtl/>
          <w:lang w:eastAsia="fr-FR" w:bidi="ar-EG"/>
        </w:rPr>
        <w:t>الإيمان بالعـرش</w:t>
      </w:r>
    </w:p>
    <w:p w:rsidR="001106BC" w:rsidRPr="001106BC" w:rsidRDefault="001106BC" w:rsidP="001106BC">
      <w:pPr>
        <w:bidi/>
        <w:spacing w:after="120" w:line="240" w:lineRule="auto"/>
        <w:jc w:val="center"/>
        <w:rPr>
          <w:rFonts w:ascii="Times New Roman" w:eastAsia="Times New Roman" w:hAnsi="Times New Roman" w:cs="Times New Roman"/>
          <w:color w:val="000000"/>
          <w:sz w:val="36"/>
          <w:szCs w:val="36"/>
          <w:rtl/>
          <w:lang w:eastAsia="fr-FR"/>
        </w:rPr>
      </w:pPr>
      <w:r w:rsidRPr="001106BC">
        <w:rPr>
          <w:rFonts w:ascii="Times New Roman" w:eastAsia="Times New Roman" w:hAnsi="Times New Roman" w:cs="Traditional Arabic" w:hint="cs"/>
          <w:b/>
          <w:bCs/>
          <w:color w:val="FF0000"/>
          <w:sz w:val="44"/>
          <w:szCs w:val="44"/>
          <w:rtl/>
          <w:lang w:eastAsia="fr-FR" w:bidi="ar-EG"/>
        </w:rPr>
        <w:t> </w:t>
      </w:r>
    </w:p>
    <w:p w:rsidR="001106BC" w:rsidRPr="001106BC" w:rsidRDefault="001106BC" w:rsidP="001106BC">
      <w:pPr>
        <w:bidi/>
        <w:spacing w:after="120" w:line="240" w:lineRule="auto"/>
        <w:jc w:val="center"/>
        <w:rPr>
          <w:rFonts w:ascii="Times New Roman" w:eastAsia="Times New Roman" w:hAnsi="Times New Roman" w:cs="Times New Roman"/>
          <w:color w:val="000000"/>
          <w:sz w:val="36"/>
          <w:szCs w:val="36"/>
          <w:rtl/>
          <w:lang w:eastAsia="fr-FR"/>
        </w:rPr>
      </w:pPr>
      <w:r w:rsidRPr="001106BC">
        <w:rPr>
          <w:rFonts w:ascii="Times New Roman" w:eastAsia="Times New Roman" w:hAnsi="Times New Roman" w:cs="Traditional Arabic" w:hint="cs"/>
          <w:b/>
          <w:bCs/>
          <w:color w:val="FF0000"/>
          <w:szCs w:val="30"/>
          <w:rtl/>
          <w:lang w:eastAsia="fr-FR" w:bidi="ar-EG"/>
        </w:rPr>
        <w:t>تعريف العرش:</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FF"/>
          <w:szCs w:val="30"/>
          <w:rtl/>
          <w:lang w:eastAsia="fr-FR" w:bidi="ar-EG"/>
        </w:rPr>
        <w:t>معنى "عرش" في اللغة:</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t>قال ابن فارس (395 هـ) : (</w:t>
      </w:r>
      <w:r w:rsidRPr="001106BC">
        <w:rPr>
          <w:rFonts w:ascii="Times New Roman" w:eastAsia="Times New Roman" w:hAnsi="Times New Roman" w:cs="Traditional Arabic" w:hint="cs"/>
          <w:b/>
          <w:bCs/>
          <w:color w:val="000000"/>
          <w:szCs w:val="30"/>
          <w:rtl/>
          <w:lang w:eastAsia="fr-FR" w:bidi="ar-EG"/>
        </w:rPr>
        <w:t> «عرش» </w:t>
      </w:r>
      <w:r w:rsidRPr="001106BC">
        <w:rPr>
          <w:rFonts w:ascii="Times New Roman" w:eastAsia="Times New Roman" w:hAnsi="Times New Roman" w:cs="Traditional Arabic" w:hint="cs"/>
          <w:b/>
          <w:bCs/>
          <w:color w:val="000000"/>
          <w:sz w:val="30"/>
          <w:szCs w:val="30"/>
          <w:rtl/>
          <w:lang w:eastAsia="fr-FR" w:bidi="ar-EG"/>
        </w:rPr>
        <w:t>العين والراء والشين أصل صحيح واحد، يدل على ارتفاع في شيء مبني، ثم يستعار في غير ذلك) (1)</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t>والعرش في كلام العرب يطلق على عدة معان منها:</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9966"/>
          <w:szCs w:val="30"/>
          <w:rtl/>
          <w:lang w:eastAsia="fr-FR" w:bidi="ar-EG"/>
        </w:rPr>
        <w:t>- سرير (2) المَلِك:</w:t>
      </w:r>
      <w:r w:rsidRPr="001106BC">
        <w:rPr>
          <w:rFonts w:ascii="Times New Roman" w:eastAsia="Times New Roman" w:hAnsi="Times New Roman" w:cs="Traditional Arabic" w:hint="cs"/>
          <w:b/>
          <w:bCs/>
          <w:color w:val="000000"/>
          <w:sz w:val="30"/>
          <w:szCs w:val="30"/>
          <w:rtl/>
          <w:lang w:eastAsia="fr-FR" w:bidi="ar-EG"/>
        </w:rPr>
        <w:br/>
        <w:t>قال الخليل</w:t>
      </w:r>
      <w:r w:rsidRPr="001106BC">
        <w:rPr>
          <w:rFonts w:ascii="Times New Roman" w:eastAsia="Times New Roman" w:hAnsi="Times New Roman" w:cs="Traditional Arabic" w:hint="cs"/>
          <w:b/>
          <w:bCs/>
          <w:color w:val="000000"/>
          <w:szCs w:val="30"/>
          <w:rtl/>
          <w:lang w:eastAsia="fr-FR" w:bidi="ar-EG"/>
        </w:rPr>
        <w:t> </w:t>
      </w:r>
      <w:proofErr w:type="spellStart"/>
      <w:r w:rsidRPr="001106BC">
        <w:rPr>
          <w:rFonts w:ascii="Times New Roman" w:eastAsia="Times New Roman" w:hAnsi="Times New Roman" w:cs="Traditional Arabic" w:hint="cs"/>
          <w:b/>
          <w:bCs/>
          <w:color w:val="000000"/>
          <w:szCs w:val="30"/>
          <w:rtl/>
          <w:lang w:eastAsia="fr-FR" w:bidi="ar-EG"/>
        </w:rPr>
        <w:t>الفراهيدي</w:t>
      </w:r>
      <w:proofErr w:type="spellEnd"/>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(170 هـ) : (العرش: السرير للمَلِك.) (3)</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br/>
        <w:t>وقال أبو منصور الأزهري (370 هـ) : "والعَرش في كلام العرب: سرير المَلِك، يدلُّك على ذلك سرير مَلِكة سبأ، سمَّاه الله- جل وعز- عرشًا فقال:</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8B0000"/>
          <w:szCs w:val="30"/>
          <w:rtl/>
          <w:lang w:eastAsia="fr-FR" w:bidi="ar-EG"/>
        </w:rPr>
        <w:t>{إِنِّي وَجَدْتُ امْرَأَةً تَمْلِكُهُمْ وَأُوتِيَتْ مِنْ كُلِّ شَيْءٍ وَلَهَا عَرْشٌ عَظِيمٌ}</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[النمل، آية: 23]</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(4)</w:t>
      </w:r>
      <w:r w:rsidRPr="001106BC">
        <w:rPr>
          <w:rFonts w:ascii="Times New Roman" w:eastAsia="Times New Roman" w:hAnsi="Times New Roman" w:cs="Traditional Arabic" w:hint="cs"/>
          <w:b/>
          <w:bCs/>
          <w:color w:val="000000"/>
          <w:sz w:val="30"/>
          <w:szCs w:val="30"/>
          <w:rtl/>
          <w:lang w:eastAsia="fr-FR" w:bidi="ar-EG"/>
        </w:rPr>
        <w:br/>
        <w:t>وفي حديث بدء الوحي: قال النبي صلى الله عليه وسلم</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9400D3"/>
          <w:szCs w:val="30"/>
          <w:rtl/>
          <w:lang w:eastAsia="fr-FR" w:bidi="ar-EG"/>
        </w:rPr>
        <w:t>”ثُمَّ نُودِيتُ فَنَظَرْتُ فَلَمْ أَرَ أَحَدًا ثُمَّ نُودِيتُ فَرَفَعْتُ </w:t>
      </w:r>
      <w:proofErr w:type="spellStart"/>
      <w:r w:rsidRPr="001106BC">
        <w:rPr>
          <w:rFonts w:ascii="Times New Roman" w:eastAsia="Times New Roman" w:hAnsi="Times New Roman" w:cs="Traditional Arabic" w:hint="cs"/>
          <w:b/>
          <w:bCs/>
          <w:color w:val="9400D3"/>
          <w:szCs w:val="30"/>
          <w:rtl/>
          <w:lang w:eastAsia="fr-FR" w:bidi="ar-EG"/>
        </w:rPr>
        <w:t>رَأْسِى</w:t>
      </w:r>
      <w:proofErr w:type="spellEnd"/>
      <w:r w:rsidRPr="001106BC">
        <w:rPr>
          <w:rFonts w:ascii="Times New Roman" w:eastAsia="Times New Roman" w:hAnsi="Times New Roman" w:cs="Traditional Arabic" w:hint="cs"/>
          <w:b/>
          <w:bCs/>
          <w:color w:val="9400D3"/>
          <w:szCs w:val="30"/>
          <w:rtl/>
          <w:lang w:eastAsia="fr-FR" w:bidi="ar-EG"/>
        </w:rPr>
        <w:t> فَإِذَا هُوَ عَلَى الْعَرْشِ </w:t>
      </w:r>
      <w:proofErr w:type="spellStart"/>
      <w:r w:rsidRPr="001106BC">
        <w:rPr>
          <w:rFonts w:ascii="Times New Roman" w:eastAsia="Times New Roman" w:hAnsi="Times New Roman" w:cs="Traditional Arabic" w:hint="cs"/>
          <w:b/>
          <w:bCs/>
          <w:color w:val="9400D3"/>
          <w:szCs w:val="30"/>
          <w:rtl/>
          <w:lang w:eastAsia="fr-FR" w:bidi="ar-EG"/>
        </w:rPr>
        <w:t>فِى</w:t>
      </w:r>
      <w:proofErr w:type="spellEnd"/>
      <w:r w:rsidRPr="001106BC">
        <w:rPr>
          <w:rFonts w:ascii="Times New Roman" w:eastAsia="Times New Roman" w:hAnsi="Times New Roman" w:cs="Traditional Arabic" w:hint="cs"/>
          <w:b/>
          <w:bCs/>
          <w:color w:val="9400D3"/>
          <w:szCs w:val="30"/>
          <w:rtl/>
          <w:lang w:eastAsia="fr-FR" w:bidi="ar-EG"/>
        </w:rPr>
        <w:t> الْهَوَاءِ -يَعْنِى جِبْرِيلَ عَلَيْهِ السَّلاَمُ- “</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[صحيح البخاري]</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أي رأى جبريل على سرير في الهواء.</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9966"/>
          <w:szCs w:val="30"/>
          <w:rtl/>
          <w:lang w:eastAsia="fr-FR" w:bidi="ar-EG"/>
        </w:rPr>
        <w:t>- سقف البيت:</w:t>
      </w:r>
      <w:r w:rsidRPr="001106BC">
        <w:rPr>
          <w:rFonts w:ascii="Times New Roman" w:eastAsia="Times New Roman" w:hAnsi="Times New Roman" w:cs="Traditional Arabic" w:hint="cs"/>
          <w:b/>
          <w:bCs/>
          <w:color w:val="000000"/>
          <w:sz w:val="30"/>
          <w:szCs w:val="30"/>
          <w:rtl/>
          <w:lang w:eastAsia="fr-FR" w:bidi="ar-EG"/>
        </w:rPr>
        <w:br/>
        <w:t>قال الخليل: (وعرش البيت: سقفه.) (5)</w:t>
      </w:r>
      <w:r w:rsidRPr="001106BC">
        <w:rPr>
          <w:rFonts w:ascii="Times New Roman" w:eastAsia="Times New Roman" w:hAnsi="Times New Roman" w:cs="Traditional Arabic" w:hint="cs"/>
          <w:b/>
          <w:bCs/>
          <w:color w:val="000000"/>
          <w:sz w:val="30"/>
          <w:szCs w:val="30"/>
          <w:rtl/>
          <w:lang w:eastAsia="fr-FR" w:bidi="ar-EG"/>
        </w:rPr>
        <w:br/>
        <w:t>قال ابن فارس: (ويُقال لسقف البيت:</w:t>
      </w:r>
      <w:r w:rsidRPr="001106BC">
        <w:rPr>
          <w:rFonts w:ascii="Times New Roman" w:eastAsia="Times New Roman" w:hAnsi="Times New Roman" w:cs="Traditional Arabic" w:hint="cs"/>
          <w:b/>
          <w:bCs/>
          <w:color w:val="000000"/>
          <w:szCs w:val="30"/>
          <w:rtl/>
          <w:lang w:eastAsia="fr-FR" w:bidi="ar-EG"/>
        </w:rPr>
        <w:t> </w:t>
      </w:r>
      <w:proofErr w:type="gramStart"/>
      <w:r w:rsidRPr="001106BC">
        <w:rPr>
          <w:rFonts w:ascii="Times New Roman" w:eastAsia="Times New Roman" w:hAnsi="Times New Roman" w:cs="Traditional Arabic" w:hint="cs"/>
          <w:b/>
          <w:bCs/>
          <w:color w:val="000000"/>
          <w:szCs w:val="30"/>
          <w:rtl/>
          <w:lang w:eastAsia="fr-FR" w:bidi="ar-EG"/>
        </w:rPr>
        <w:t>عَرش</w:t>
      </w:r>
      <w:proofErr w:type="gramEnd"/>
      <w:r w:rsidRPr="001106BC">
        <w:rPr>
          <w:rFonts w:ascii="Times New Roman" w:eastAsia="Times New Roman" w:hAnsi="Times New Roman" w:cs="Traditional Arabic" w:hint="cs"/>
          <w:b/>
          <w:bCs/>
          <w:color w:val="000000"/>
          <w:sz w:val="30"/>
          <w:szCs w:val="30"/>
          <w:rtl/>
          <w:lang w:eastAsia="fr-FR" w:bidi="ar-EG"/>
        </w:rPr>
        <w:t>. قال الله تعالى:</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8B0000"/>
          <w:szCs w:val="30"/>
          <w:rtl/>
          <w:lang w:eastAsia="fr-FR" w:bidi="ar-EG"/>
        </w:rPr>
        <w:t xml:space="preserve">{أَوْ كَالَّذِي مَرَّ عَلَى قَرْيَةٍ وَهِيَ خَاوِيَةٌ عَلَى </w:t>
      </w:r>
      <w:proofErr w:type="gramStart"/>
      <w:r w:rsidRPr="001106BC">
        <w:rPr>
          <w:rFonts w:ascii="Times New Roman" w:eastAsia="Times New Roman" w:hAnsi="Times New Roman" w:cs="Traditional Arabic" w:hint="cs"/>
          <w:b/>
          <w:bCs/>
          <w:color w:val="8B0000"/>
          <w:szCs w:val="30"/>
          <w:rtl/>
          <w:lang w:eastAsia="fr-FR" w:bidi="ar-EG"/>
        </w:rPr>
        <w:t>عُرُوشِهَا}</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[البقرة :</w:t>
      </w:r>
      <w:proofErr w:type="gramEnd"/>
      <w:r w:rsidRPr="001106BC">
        <w:rPr>
          <w:rFonts w:ascii="Times New Roman" w:eastAsia="Times New Roman" w:hAnsi="Times New Roman" w:cs="Traditional Arabic" w:hint="cs"/>
          <w:color w:val="686868"/>
          <w:sz w:val="24"/>
          <w:szCs w:val="24"/>
          <w:rtl/>
          <w:lang w:eastAsia="fr-FR" w:bidi="ar-EG"/>
        </w:rPr>
        <w:t> 259]</w:t>
      </w:r>
      <w:r w:rsidRPr="001106BC">
        <w:rPr>
          <w:rFonts w:ascii="Times New Roman" w:eastAsia="Times New Roman" w:hAnsi="Times New Roman" w:cs="Traditional Arabic" w:hint="cs"/>
          <w:b/>
          <w:bCs/>
          <w:color w:val="000000"/>
          <w:sz w:val="30"/>
          <w:szCs w:val="30"/>
          <w:rtl/>
          <w:lang w:eastAsia="fr-FR" w:bidi="ar-EG"/>
        </w:rPr>
        <w:t>، والمعنى أنّ السقف يسقُط ثم يَتهافت عليه الجُدرانُ ساقطةً.) (6)</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9966"/>
          <w:szCs w:val="30"/>
          <w:rtl/>
          <w:lang w:eastAsia="fr-FR" w:bidi="ar-EG"/>
        </w:rPr>
        <w:t>- قِوامُ أمرِ الرجُل:</w:t>
      </w:r>
      <w:r w:rsidRPr="001106BC">
        <w:rPr>
          <w:rFonts w:ascii="Times New Roman" w:eastAsia="Times New Roman" w:hAnsi="Times New Roman" w:cs="Traditional Arabic" w:hint="cs"/>
          <w:b/>
          <w:bCs/>
          <w:color w:val="000000"/>
          <w:sz w:val="30"/>
          <w:szCs w:val="30"/>
          <w:rtl/>
          <w:lang w:eastAsia="fr-FR" w:bidi="ar-EG"/>
        </w:rPr>
        <w:br/>
        <w:t>قال الخليل: (وعَرشُ الرجل: قِوامُ أمرِه، وإذا زال عنه ذلك قيل:</w:t>
      </w:r>
      <w:r w:rsidRPr="001106BC">
        <w:rPr>
          <w:rFonts w:ascii="Times New Roman" w:eastAsia="Times New Roman" w:hAnsi="Times New Roman" w:cs="Traditional Arabic" w:hint="cs"/>
          <w:b/>
          <w:bCs/>
          <w:color w:val="000000"/>
          <w:szCs w:val="30"/>
          <w:rtl/>
          <w:lang w:eastAsia="fr-FR" w:bidi="ar-EG"/>
        </w:rPr>
        <w:t> </w:t>
      </w:r>
      <w:proofErr w:type="spellStart"/>
      <w:r w:rsidRPr="001106BC">
        <w:rPr>
          <w:rFonts w:ascii="Times New Roman" w:eastAsia="Times New Roman" w:hAnsi="Times New Roman" w:cs="Traditional Arabic" w:hint="cs"/>
          <w:b/>
          <w:bCs/>
          <w:color w:val="000000"/>
          <w:szCs w:val="30"/>
          <w:rtl/>
          <w:lang w:eastAsia="fr-FR" w:bidi="ar-EG"/>
        </w:rPr>
        <w:t>ثُلَّ</w:t>
      </w:r>
      <w:proofErr w:type="spellEnd"/>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عرشُه.) (7)</w:t>
      </w:r>
      <w:r w:rsidRPr="001106BC">
        <w:rPr>
          <w:rFonts w:ascii="Times New Roman" w:eastAsia="Times New Roman" w:hAnsi="Times New Roman" w:cs="Traditional Arabic" w:hint="cs"/>
          <w:b/>
          <w:bCs/>
          <w:color w:val="000000"/>
          <w:sz w:val="30"/>
          <w:szCs w:val="30"/>
          <w:rtl/>
          <w:lang w:eastAsia="fr-FR" w:bidi="ar-EG"/>
        </w:rPr>
        <w:br/>
        <w:t>وقال الجوهري (393 هـ) : (وقولهم</w:t>
      </w:r>
      <w:r w:rsidRPr="001106BC">
        <w:rPr>
          <w:rFonts w:ascii="Times New Roman" w:eastAsia="Times New Roman" w:hAnsi="Times New Roman" w:cs="Traditional Arabic" w:hint="cs"/>
          <w:b/>
          <w:bCs/>
          <w:color w:val="000000"/>
          <w:szCs w:val="30"/>
          <w:rtl/>
          <w:lang w:eastAsia="fr-FR" w:bidi="ar-EG"/>
        </w:rPr>
        <w:t> </w:t>
      </w:r>
      <w:proofErr w:type="spellStart"/>
      <w:r w:rsidRPr="001106BC">
        <w:rPr>
          <w:rFonts w:ascii="Times New Roman" w:eastAsia="Times New Roman" w:hAnsi="Times New Roman" w:cs="Traditional Arabic" w:hint="cs"/>
          <w:b/>
          <w:bCs/>
          <w:color w:val="000000"/>
          <w:szCs w:val="30"/>
          <w:rtl/>
          <w:lang w:eastAsia="fr-FR" w:bidi="ar-EG"/>
        </w:rPr>
        <w:t>ثل</w:t>
      </w:r>
      <w:proofErr w:type="spellEnd"/>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عرشه: أي وهى أمره وذهب عزه.) (8)</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lastRenderedPageBreak/>
        <w:br/>
        <w:t>وغير ذلك من المعاني.</w:t>
      </w:r>
      <w:r w:rsidRPr="001106BC">
        <w:rPr>
          <w:rFonts w:ascii="Times New Roman" w:eastAsia="Times New Roman" w:hAnsi="Times New Roman" w:cs="Traditional Arabic" w:hint="cs"/>
          <w:b/>
          <w:bCs/>
          <w:color w:val="000000"/>
          <w:sz w:val="30"/>
          <w:szCs w:val="30"/>
          <w:rtl/>
          <w:lang w:eastAsia="fr-FR" w:bidi="ar-EG"/>
        </w:rPr>
        <w:br/>
        <w:t>وكل معنى من تلك المعاني يتحدد بحسب ما أُضيف إلى الكلمة، أي بحسب سياق الكلام.</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FF0000"/>
          <w:szCs w:val="30"/>
          <w:rtl/>
          <w:lang w:eastAsia="fr-FR" w:bidi="ar-EG"/>
        </w:rPr>
        <w:t>عرش الله عز وجل</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t>وعرش ربنا عز وجل المذكور في القرآن في آيات كثيرة كقوله تعالى:</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8B0000"/>
          <w:szCs w:val="30"/>
          <w:rtl/>
          <w:lang w:eastAsia="fr-FR" w:bidi="ar-EG"/>
        </w:rPr>
        <w:t>{وَهُوَ الْغَفُورُ الْوَدُودُ * ذُو الْعَرْشِ الْمَجِيدُ}</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[البروج : 14 ، 15]</w:t>
      </w:r>
      <w:r w:rsidRPr="001106BC">
        <w:rPr>
          <w:rFonts w:ascii="Times New Roman" w:eastAsia="Times New Roman" w:hAnsi="Times New Roman" w:cs="Traditional Arabic" w:hint="cs"/>
          <w:b/>
          <w:bCs/>
          <w:color w:val="000000"/>
          <w:sz w:val="30"/>
          <w:szCs w:val="30"/>
          <w:rtl/>
          <w:lang w:eastAsia="fr-FR" w:bidi="ar-EG"/>
        </w:rPr>
        <w:br/>
        <w:t>وقوله تعالى:</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8B0000"/>
          <w:szCs w:val="30"/>
          <w:rtl/>
          <w:lang w:eastAsia="fr-FR" w:bidi="ar-EG"/>
        </w:rPr>
        <w:t>{الرَّحْمَنُ عَلَى الْعَرْشِ اسْتَوَى}</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[طه : 5]</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وغيرها من الآيات</w:t>
      </w:r>
      <w:r w:rsidRPr="001106BC">
        <w:rPr>
          <w:rFonts w:ascii="Times New Roman" w:eastAsia="Times New Roman" w:hAnsi="Times New Roman" w:cs="Traditional Arabic" w:hint="cs"/>
          <w:b/>
          <w:bCs/>
          <w:color w:val="000000"/>
          <w:sz w:val="30"/>
          <w:szCs w:val="30"/>
          <w:rtl/>
          <w:lang w:eastAsia="fr-FR" w:bidi="ar-EG"/>
        </w:rPr>
        <w:br/>
        <w:t>فقد بيَّن أهل العلم أن معناها هو: السرير.</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t>قال</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FF"/>
          <w:szCs w:val="30"/>
          <w:rtl/>
          <w:lang w:eastAsia="fr-FR" w:bidi="ar-EG"/>
        </w:rPr>
        <w:t>ابن </w:t>
      </w:r>
      <w:proofErr w:type="spellStart"/>
      <w:r w:rsidRPr="001106BC">
        <w:rPr>
          <w:rFonts w:ascii="Times New Roman" w:eastAsia="Times New Roman" w:hAnsi="Times New Roman" w:cs="Traditional Arabic" w:hint="cs"/>
          <w:b/>
          <w:bCs/>
          <w:color w:val="0000FF"/>
          <w:szCs w:val="30"/>
          <w:rtl/>
          <w:lang w:eastAsia="fr-FR" w:bidi="ar-EG"/>
        </w:rPr>
        <w:t>قتيبة</w:t>
      </w:r>
      <w:proofErr w:type="spellEnd"/>
      <w:r w:rsidRPr="001106BC">
        <w:rPr>
          <w:rFonts w:ascii="Times New Roman" w:eastAsia="Times New Roman" w:hAnsi="Times New Roman" w:cs="Traditional Arabic" w:hint="cs"/>
          <w:b/>
          <w:bCs/>
          <w:color w:val="0000FF"/>
          <w:szCs w:val="30"/>
          <w:rtl/>
          <w:lang w:eastAsia="fr-FR" w:bidi="ar-EG"/>
        </w:rPr>
        <w:t> (276 هـ)</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عند الرد على</w:t>
      </w:r>
      <w:r w:rsidRPr="001106BC">
        <w:rPr>
          <w:rFonts w:ascii="Times New Roman" w:eastAsia="Times New Roman" w:hAnsi="Times New Roman" w:cs="Traditional Arabic" w:hint="cs"/>
          <w:b/>
          <w:bCs/>
          <w:color w:val="000000"/>
          <w:szCs w:val="30"/>
          <w:rtl/>
          <w:lang w:eastAsia="fr-FR" w:bidi="ar-EG"/>
        </w:rPr>
        <w:t> </w:t>
      </w:r>
      <w:proofErr w:type="spellStart"/>
      <w:r w:rsidRPr="001106BC">
        <w:rPr>
          <w:rFonts w:ascii="Times New Roman" w:eastAsia="Times New Roman" w:hAnsi="Times New Roman" w:cs="Traditional Arabic" w:hint="cs"/>
          <w:b/>
          <w:bCs/>
          <w:color w:val="000000"/>
          <w:szCs w:val="30"/>
          <w:rtl/>
          <w:lang w:eastAsia="fr-FR" w:bidi="ar-EG"/>
        </w:rPr>
        <w:t>متأولي</w:t>
      </w:r>
      <w:proofErr w:type="spellEnd"/>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العرش : (وطلبوا للعرش معنى غير السرير، والعلماء باللغة لا يعرفون للعرش معنى إلا السرير وما عرش من السقوف وأشباهها.) (9)</w:t>
      </w:r>
      <w:r w:rsidRPr="001106BC">
        <w:rPr>
          <w:rFonts w:ascii="Times New Roman" w:eastAsia="Times New Roman" w:hAnsi="Times New Roman" w:cs="Traditional Arabic" w:hint="cs"/>
          <w:b/>
          <w:bCs/>
          <w:color w:val="000000"/>
          <w:sz w:val="30"/>
          <w:szCs w:val="30"/>
          <w:rtl/>
          <w:lang w:eastAsia="fr-FR" w:bidi="ar-EG"/>
        </w:rPr>
        <w:br/>
        <w:t>قال</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FF"/>
          <w:szCs w:val="30"/>
          <w:rtl/>
          <w:lang w:eastAsia="fr-FR" w:bidi="ar-EG"/>
        </w:rPr>
        <w:t>ابن جرير الطبري (310 هـ)</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في تفسير قوله تعالى: (وَتَرَى الْمَلَائِكَةَ حَافِّينَ مِنْ حَوْلِ الْعَرْشِ)</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[الزمر : 75]</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 (يقول تعالى ذكرُه: وترى يا مُحمد الملائكة مُحْدِقين مِن حولِ عرشِ الرحمن، ويعني بالعرش: السرير.) (10)</w:t>
      </w:r>
      <w:r w:rsidRPr="001106BC">
        <w:rPr>
          <w:rFonts w:ascii="Times New Roman" w:eastAsia="Times New Roman" w:hAnsi="Times New Roman" w:cs="Traditional Arabic" w:hint="cs"/>
          <w:b/>
          <w:bCs/>
          <w:color w:val="000000"/>
          <w:sz w:val="30"/>
          <w:szCs w:val="30"/>
          <w:rtl/>
          <w:lang w:eastAsia="fr-FR" w:bidi="ar-EG"/>
        </w:rPr>
        <w:br/>
        <w:t>وقال: (</w:t>
      </w:r>
      <w:r w:rsidRPr="001106BC">
        <w:rPr>
          <w:rFonts w:ascii="Times New Roman" w:eastAsia="Times New Roman" w:hAnsi="Times New Roman" w:cs="Traditional Arabic" w:hint="cs"/>
          <w:b/>
          <w:bCs/>
          <w:color w:val="8B0000"/>
          <w:szCs w:val="30"/>
          <w:rtl/>
          <w:lang w:eastAsia="fr-FR" w:bidi="ar-EG"/>
        </w:rPr>
        <w:t>{ذُو الْعَرْشِ}</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[غافر : 15]</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 يقولُ: ذو السرِير المُحيط بما دونه.) (11)</w:t>
      </w:r>
      <w:r w:rsidRPr="001106BC">
        <w:rPr>
          <w:rFonts w:ascii="Times New Roman" w:eastAsia="Times New Roman" w:hAnsi="Times New Roman" w:cs="Traditional Arabic" w:hint="cs"/>
          <w:b/>
          <w:bCs/>
          <w:color w:val="000000"/>
          <w:sz w:val="30"/>
          <w:szCs w:val="30"/>
          <w:rtl/>
          <w:lang w:eastAsia="fr-FR" w:bidi="ar-EG"/>
        </w:rPr>
        <w:br/>
        <w:t>قال</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FF"/>
          <w:szCs w:val="30"/>
          <w:rtl/>
          <w:lang w:eastAsia="fr-FR" w:bidi="ar-EG"/>
        </w:rPr>
        <w:t>محمد </w:t>
      </w:r>
      <w:proofErr w:type="spellStart"/>
      <w:r w:rsidRPr="001106BC">
        <w:rPr>
          <w:rFonts w:ascii="Times New Roman" w:eastAsia="Times New Roman" w:hAnsi="Times New Roman" w:cs="Traditional Arabic" w:hint="cs"/>
          <w:b/>
          <w:bCs/>
          <w:color w:val="0000FF"/>
          <w:szCs w:val="30"/>
          <w:rtl/>
          <w:lang w:eastAsia="fr-FR" w:bidi="ar-EG"/>
        </w:rPr>
        <w:t>الكرجي</w:t>
      </w:r>
      <w:proofErr w:type="spellEnd"/>
      <w:r w:rsidRPr="001106BC">
        <w:rPr>
          <w:rFonts w:ascii="Times New Roman" w:eastAsia="Times New Roman" w:hAnsi="Times New Roman" w:cs="Traditional Arabic" w:hint="cs"/>
          <w:b/>
          <w:bCs/>
          <w:color w:val="0000FF"/>
          <w:szCs w:val="30"/>
          <w:rtl/>
          <w:lang w:eastAsia="fr-FR" w:bidi="ar-EG"/>
        </w:rPr>
        <w:t> القصّاب (360 هـ)</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 (وأن عرش الله أيضا - جل جلاله- هو سريره الذي استوى عليه لا العلم كما يزعم الجهلة من</w:t>
      </w:r>
      <w:r w:rsidRPr="001106BC">
        <w:rPr>
          <w:rFonts w:ascii="Times New Roman" w:eastAsia="Times New Roman" w:hAnsi="Times New Roman" w:cs="Traditional Arabic" w:hint="cs"/>
          <w:b/>
          <w:bCs/>
          <w:color w:val="000000"/>
          <w:szCs w:val="30"/>
          <w:rtl/>
          <w:lang w:eastAsia="fr-FR" w:bidi="ar-EG"/>
        </w:rPr>
        <w:t> </w:t>
      </w:r>
      <w:proofErr w:type="spellStart"/>
      <w:r w:rsidRPr="001106BC">
        <w:rPr>
          <w:rFonts w:ascii="Times New Roman" w:eastAsia="Times New Roman" w:hAnsi="Times New Roman" w:cs="Traditional Arabic" w:hint="cs"/>
          <w:b/>
          <w:bCs/>
          <w:color w:val="000000"/>
          <w:szCs w:val="30"/>
          <w:rtl/>
          <w:lang w:eastAsia="fr-FR" w:bidi="ar-EG"/>
        </w:rPr>
        <w:t>الجهمية</w:t>
      </w:r>
      <w:proofErr w:type="spellEnd"/>
      <w:r w:rsidRPr="001106BC">
        <w:rPr>
          <w:rFonts w:ascii="Times New Roman" w:eastAsia="Times New Roman" w:hAnsi="Times New Roman" w:cs="Traditional Arabic" w:hint="cs"/>
          <w:b/>
          <w:bCs/>
          <w:color w:val="000000"/>
          <w:sz w:val="30"/>
          <w:szCs w:val="30"/>
          <w:rtl/>
          <w:lang w:eastAsia="fr-FR" w:bidi="ar-EG"/>
        </w:rPr>
        <w:t>.)</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[نكت القرآن للقصاب (ج1 ص626)]</w:t>
      </w:r>
      <w:r w:rsidRPr="001106BC">
        <w:rPr>
          <w:rFonts w:ascii="Times New Roman" w:eastAsia="Times New Roman" w:hAnsi="Times New Roman" w:cs="Traditional Arabic" w:hint="cs"/>
          <w:b/>
          <w:bCs/>
          <w:color w:val="000000"/>
          <w:sz w:val="30"/>
          <w:szCs w:val="30"/>
          <w:rtl/>
          <w:lang w:eastAsia="fr-FR" w:bidi="ar-EG"/>
        </w:rPr>
        <w:br/>
        <w:t>قال</w:t>
      </w:r>
      <w:r w:rsidRPr="001106BC">
        <w:rPr>
          <w:rFonts w:ascii="Times New Roman" w:eastAsia="Times New Roman" w:hAnsi="Times New Roman" w:cs="Traditional Arabic" w:hint="cs"/>
          <w:b/>
          <w:bCs/>
          <w:color w:val="000000"/>
          <w:szCs w:val="30"/>
          <w:rtl/>
          <w:lang w:eastAsia="fr-FR" w:bidi="ar-EG"/>
        </w:rPr>
        <w:t> </w:t>
      </w:r>
      <w:proofErr w:type="spellStart"/>
      <w:r w:rsidRPr="001106BC">
        <w:rPr>
          <w:rFonts w:ascii="Times New Roman" w:eastAsia="Times New Roman" w:hAnsi="Times New Roman" w:cs="Traditional Arabic" w:hint="cs"/>
          <w:b/>
          <w:bCs/>
          <w:color w:val="0000FF"/>
          <w:szCs w:val="30"/>
          <w:rtl/>
          <w:lang w:eastAsia="fr-FR" w:bidi="ar-EG"/>
        </w:rPr>
        <w:t>البيهقي</w:t>
      </w:r>
      <w:proofErr w:type="spellEnd"/>
      <w:r w:rsidRPr="001106BC">
        <w:rPr>
          <w:rFonts w:ascii="Times New Roman" w:eastAsia="Times New Roman" w:hAnsi="Times New Roman" w:cs="Traditional Arabic" w:hint="cs"/>
          <w:b/>
          <w:bCs/>
          <w:color w:val="0000FF"/>
          <w:szCs w:val="30"/>
          <w:rtl/>
          <w:lang w:eastAsia="fr-FR" w:bidi="ar-EG"/>
        </w:rPr>
        <w:t> (458 هـ)</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بعد ذكر قوله تعالى:</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8B0000"/>
          <w:szCs w:val="30"/>
          <w:rtl/>
          <w:lang w:eastAsia="fr-FR" w:bidi="ar-EG"/>
        </w:rPr>
        <w:t>{وَيَحْمِلُ عَرْشَ رَبِّكَ فَوْقَهُمْ يَوْمَئِذٍ ثَمَانِيَةٌ}</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[الحاقة : 17]</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 (وأقاويل أهل التفسير على أن العرش هو السرير، وأنه جسم مجسم، خلقه الله تعالى وأمر ملائكته بحمله وتعبدهم</w:t>
      </w:r>
      <w:r w:rsidRPr="001106BC">
        <w:rPr>
          <w:rFonts w:ascii="Times New Roman" w:eastAsia="Times New Roman" w:hAnsi="Times New Roman" w:cs="Traditional Arabic" w:hint="cs"/>
          <w:b/>
          <w:bCs/>
          <w:color w:val="000000"/>
          <w:szCs w:val="30"/>
          <w:rtl/>
          <w:lang w:eastAsia="fr-FR" w:bidi="ar-EG"/>
        </w:rPr>
        <w:t> </w:t>
      </w:r>
      <w:proofErr w:type="spellStart"/>
      <w:r w:rsidRPr="001106BC">
        <w:rPr>
          <w:rFonts w:ascii="Times New Roman" w:eastAsia="Times New Roman" w:hAnsi="Times New Roman" w:cs="Traditional Arabic" w:hint="cs"/>
          <w:b/>
          <w:bCs/>
          <w:color w:val="000000"/>
          <w:szCs w:val="30"/>
          <w:rtl/>
          <w:lang w:eastAsia="fr-FR" w:bidi="ar-EG"/>
        </w:rPr>
        <w:t>بتظيمه</w:t>
      </w:r>
      <w:r w:rsidRPr="001106BC">
        <w:rPr>
          <w:rFonts w:ascii="Times New Roman" w:eastAsia="Times New Roman" w:hAnsi="Times New Roman" w:cs="Traditional Arabic" w:hint="cs"/>
          <w:b/>
          <w:bCs/>
          <w:color w:val="000000"/>
          <w:sz w:val="30"/>
          <w:szCs w:val="30"/>
          <w:rtl/>
          <w:lang w:eastAsia="fr-FR" w:bidi="ar-EG"/>
        </w:rPr>
        <w:t>والطواف</w:t>
      </w:r>
      <w:proofErr w:type="spellEnd"/>
      <w:r w:rsidRPr="001106BC">
        <w:rPr>
          <w:rFonts w:ascii="Times New Roman" w:eastAsia="Times New Roman" w:hAnsi="Times New Roman" w:cs="Traditional Arabic" w:hint="cs"/>
          <w:b/>
          <w:bCs/>
          <w:color w:val="000000"/>
          <w:szCs w:val="30"/>
          <w:rtl/>
          <w:lang w:eastAsia="fr-FR" w:bidi="ar-EG"/>
        </w:rPr>
        <w:t> </w:t>
      </w:r>
      <w:proofErr w:type="spellStart"/>
      <w:r w:rsidRPr="001106BC">
        <w:rPr>
          <w:rFonts w:ascii="Times New Roman" w:eastAsia="Times New Roman" w:hAnsi="Times New Roman" w:cs="Traditional Arabic" w:hint="cs"/>
          <w:b/>
          <w:bCs/>
          <w:color w:val="000000"/>
          <w:szCs w:val="30"/>
          <w:rtl/>
          <w:lang w:eastAsia="fr-FR" w:bidi="ar-EG"/>
        </w:rPr>
        <w:t>به</w:t>
      </w:r>
      <w:proofErr w:type="spellEnd"/>
      <w:r w:rsidRPr="001106BC">
        <w:rPr>
          <w:rFonts w:ascii="Times New Roman" w:eastAsia="Times New Roman" w:hAnsi="Times New Roman" w:cs="Traditional Arabic" w:hint="cs"/>
          <w:b/>
          <w:bCs/>
          <w:color w:val="000000"/>
          <w:sz w:val="30"/>
          <w:szCs w:val="30"/>
          <w:rtl/>
          <w:lang w:eastAsia="fr-FR" w:bidi="ar-EG"/>
        </w:rPr>
        <w:t>، كما خلق في الأرض بيتا وأمر بني آدم بالطواف</w:t>
      </w:r>
      <w:r w:rsidRPr="001106BC">
        <w:rPr>
          <w:rFonts w:ascii="Times New Roman" w:eastAsia="Times New Roman" w:hAnsi="Times New Roman" w:cs="Traditional Arabic" w:hint="cs"/>
          <w:b/>
          <w:bCs/>
          <w:color w:val="000000"/>
          <w:szCs w:val="30"/>
          <w:rtl/>
          <w:lang w:eastAsia="fr-FR" w:bidi="ar-EG"/>
        </w:rPr>
        <w:t> </w:t>
      </w:r>
      <w:proofErr w:type="spellStart"/>
      <w:r w:rsidRPr="001106BC">
        <w:rPr>
          <w:rFonts w:ascii="Times New Roman" w:eastAsia="Times New Roman" w:hAnsi="Times New Roman" w:cs="Traditional Arabic" w:hint="cs"/>
          <w:b/>
          <w:bCs/>
          <w:color w:val="000000"/>
          <w:szCs w:val="30"/>
          <w:rtl/>
          <w:lang w:eastAsia="fr-FR" w:bidi="ar-EG"/>
        </w:rPr>
        <w:t>به</w:t>
      </w:r>
      <w:proofErr w:type="spellEnd"/>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واستقباله في الصلاة.) (12)</w:t>
      </w:r>
      <w:r w:rsidRPr="001106BC">
        <w:rPr>
          <w:rFonts w:ascii="Times New Roman" w:eastAsia="Times New Roman" w:hAnsi="Times New Roman" w:cs="Traditional Arabic" w:hint="cs"/>
          <w:b/>
          <w:bCs/>
          <w:color w:val="000000"/>
          <w:sz w:val="30"/>
          <w:szCs w:val="30"/>
          <w:rtl/>
          <w:lang w:eastAsia="fr-FR" w:bidi="ar-EG"/>
        </w:rPr>
        <w:br/>
        <w:t>وقال: (قال الله تبارك وتعالى:</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8B0000"/>
          <w:szCs w:val="30"/>
          <w:rtl/>
          <w:lang w:eastAsia="fr-FR" w:bidi="ar-EG"/>
        </w:rPr>
        <w:t>{الرَّحْمَنُ عَلَى الْعَرْشِ اسْتَوَى}</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[طه : 5]</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والعرش هو السرير المشهور فيما بين العقلاء.) (13)</w:t>
      </w:r>
      <w:r w:rsidRPr="001106BC">
        <w:rPr>
          <w:rFonts w:ascii="Times New Roman" w:eastAsia="Times New Roman" w:hAnsi="Times New Roman" w:cs="Traditional Arabic" w:hint="cs"/>
          <w:b/>
          <w:bCs/>
          <w:color w:val="000000"/>
          <w:sz w:val="30"/>
          <w:szCs w:val="30"/>
          <w:rtl/>
          <w:lang w:eastAsia="fr-FR" w:bidi="ar-EG"/>
        </w:rPr>
        <w:br/>
        <w:t>قال</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FF"/>
          <w:szCs w:val="30"/>
          <w:rtl/>
          <w:lang w:eastAsia="fr-FR" w:bidi="ar-EG"/>
        </w:rPr>
        <w:t>أبو المظفر </w:t>
      </w:r>
      <w:proofErr w:type="spellStart"/>
      <w:r w:rsidRPr="001106BC">
        <w:rPr>
          <w:rFonts w:ascii="Times New Roman" w:eastAsia="Times New Roman" w:hAnsi="Times New Roman" w:cs="Traditional Arabic" w:hint="cs"/>
          <w:b/>
          <w:bCs/>
          <w:color w:val="0000FF"/>
          <w:szCs w:val="30"/>
          <w:rtl/>
          <w:lang w:eastAsia="fr-FR" w:bidi="ar-EG"/>
        </w:rPr>
        <w:t>السمعاني</w:t>
      </w:r>
      <w:proofErr w:type="spellEnd"/>
      <w:r w:rsidRPr="001106BC">
        <w:rPr>
          <w:rFonts w:ascii="Times New Roman" w:eastAsia="Times New Roman" w:hAnsi="Times New Roman" w:cs="Traditional Arabic" w:hint="cs"/>
          <w:b/>
          <w:bCs/>
          <w:color w:val="0000FF"/>
          <w:szCs w:val="30"/>
          <w:rtl/>
          <w:lang w:eastAsia="fr-FR" w:bidi="ar-EG"/>
        </w:rPr>
        <w:t> (489 هـ)</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في</w:t>
      </w:r>
      <w:r w:rsidRPr="001106BC">
        <w:rPr>
          <w:rFonts w:ascii="Times New Roman" w:eastAsia="Times New Roman" w:hAnsi="Times New Roman" w:cs="Traditional Arabic" w:hint="cs"/>
          <w:b/>
          <w:bCs/>
          <w:color w:val="000000"/>
          <w:szCs w:val="30"/>
          <w:rtl/>
          <w:lang w:eastAsia="fr-FR" w:bidi="ar-EG"/>
        </w:rPr>
        <w:t> </w:t>
      </w:r>
      <w:proofErr w:type="spellStart"/>
      <w:r w:rsidRPr="001106BC">
        <w:rPr>
          <w:rFonts w:ascii="Times New Roman" w:eastAsia="Times New Roman" w:hAnsi="Times New Roman" w:cs="Traditional Arabic" w:hint="cs"/>
          <w:b/>
          <w:bCs/>
          <w:color w:val="000000"/>
          <w:szCs w:val="30"/>
          <w:rtl/>
          <w:lang w:eastAsia="fr-FR" w:bidi="ar-EG"/>
        </w:rPr>
        <w:t>تفسيرقوله</w:t>
      </w:r>
      <w:proofErr w:type="spellEnd"/>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تعالى:</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8B0000"/>
          <w:szCs w:val="30"/>
          <w:rtl/>
          <w:lang w:eastAsia="fr-FR" w:bidi="ar-EG"/>
        </w:rPr>
        <w:t>{قُلْ مَنْ رَبُّ السَّمَاوَاتِ السَّبْعِ وَرَبُّ الْعَرْشِ الْعَظِيمِ}</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[المؤمنون : 86]</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 (أي: السرير الضخم.) (14)</w:t>
      </w:r>
      <w:r w:rsidRPr="001106BC">
        <w:rPr>
          <w:rFonts w:ascii="Times New Roman" w:eastAsia="Times New Roman" w:hAnsi="Times New Roman" w:cs="Traditional Arabic" w:hint="cs"/>
          <w:b/>
          <w:bCs/>
          <w:color w:val="000000"/>
          <w:sz w:val="30"/>
          <w:szCs w:val="30"/>
          <w:rtl/>
          <w:lang w:eastAsia="fr-FR" w:bidi="ar-EG"/>
        </w:rPr>
        <w:br/>
        <w:t>قال</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FF"/>
          <w:szCs w:val="30"/>
          <w:rtl/>
          <w:lang w:eastAsia="fr-FR" w:bidi="ar-EG"/>
        </w:rPr>
        <w:t>أبو محمد </w:t>
      </w:r>
      <w:proofErr w:type="spellStart"/>
      <w:r w:rsidRPr="001106BC">
        <w:rPr>
          <w:rFonts w:ascii="Times New Roman" w:eastAsia="Times New Roman" w:hAnsi="Times New Roman" w:cs="Traditional Arabic" w:hint="cs"/>
          <w:b/>
          <w:bCs/>
          <w:color w:val="0000FF"/>
          <w:szCs w:val="30"/>
          <w:rtl/>
          <w:lang w:eastAsia="fr-FR" w:bidi="ar-EG"/>
        </w:rPr>
        <w:t>البغوي</w:t>
      </w:r>
      <w:proofErr w:type="spellEnd"/>
      <w:r w:rsidRPr="001106BC">
        <w:rPr>
          <w:rFonts w:ascii="Times New Roman" w:eastAsia="Times New Roman" w:hAnsi="Times New Roman" w:cs="Traditional Arabic" w:hint="cs"/>
          <w:b/>
          <w:bCs/>
          <w:color w:val="0000FF"/>
          <w:szCs w:val="30"/>
          <w:rtl/>
          <w:lang w:eastAsia="fr-FR" w:bidi="ar-EG"/>
        </w:rPr>
        <w:t> (510 هـ)</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في تفسير قوله تعالى:</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8B0000"/>
          <w:szCs w:val="30"/>
          <w:rtl/>
          <w:lang w:eastAsia="fr-FR" w:bidi="ar-EG"/>
        </w:rPr>
        <w:t>{فَتَعَالَى اللَّهُ الْمَلِكُ الْحَقُّ لَا إِلَهَ إِلَّا هُوَ رَبُّ الْعَرْشِ الْكَرِيمِ}</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[المؤمنون : 116]</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 (يعني السرير الحسن.) (15)</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lastRenderedPageBreak/>
        <w:t>وقال في تفسير قوله تعالى</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8B0000"/>
          <w:szCs w:val="30"/>
          <w:rtl/>
          <w:lang w:eastAsia="fr-FR" w:bidi="ar-EG"/>
        </w:rPr>
        <w:t>{ذُو الْعَرْشِ الْمَجِيدُ}</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[البروج : 15]</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 (قرأ حمزة</w:t>
      </w:r>
      <w:r w:rsidRPr="001106BC">
        <w:rPr>
          <w:rFonts w:ascii="Times New Roman" w:eastAsia="Times New Roman" w:hAnsi="Times New Roman" w:cs="Traditional Arabic" w:hint="cs"/>
          <w:b/>
          <w:bCs/>
          <w:color w:val="000000"/>
          <w:szCs w:val="30"/>
          <w:rtl/>
          <w:lang w:eastAsia="fr-FR" w:bidi="ar-EG"/>
        </w:rPr>
        <w:t> </w:t>
      </w:r>
      <w:proofErr w:type="spellStart"/>
      <w:r w:rsidRPr="001106BC">
        <w:rPr>
          <w:rFonts w:ascii="Times New Roman" w:eastAsia="Times New Roman" w:hAnsi="Times New Roman" w:cs="Traditional Arabic" w:hint="cs"/>
          <w:b/>
          <w:bCs/>
          <w:color w:val="000000"/>
          <w:szCs w:val="30"/>
          <w:rtl/>
          <w:lang w:eastAsia="fr-FR" w:bidi="ar-EG"/>
        </w:rPr>
        <w:t>والكسائي</w:t>
      </w:r>
      <w:proofErr w:type="spellEnd"/>
      <w:r w:rsidRPr="001106BC">
        <w:rPr>
          <w:rFonts w:ascii="Times New Roman" w:eastAsia="Times New Roman" w:hAnsi="Times New Roman" w:cs="Traditional Arabic" w:hint="cs"/>
          <w:b/>
          <w:bCs/>
          <w:color w:val="000000"/>
          <w:sz w:val="30"/>
          <w:szCs w:val="30"/>
          <w:rtl/>
          <w:lang w:eastAsia="fr-FR" w:bidi="ar-EG"/>
        </w:rPr>
        <w:t>: "المجيدِ" بالجَر، على صفة العرش أي السرير العظيم.) (16)</w:t>
      </w:r>
      <w:r w:rsidRPr="001106BC">
        <w:rPr>
          <w:rFonts w:ascii="Times New Roman" w:eastAsia="Times New Roman" w:hAnsi="Times New Roman" w:cs="Traditional Arabic" w:hint="cs"/>
          <w:b/>
          <w:bCs/>
          <w:color w:val="000000"/>
          <w:sz w:val="30"/>
          <w:szCs w:val="30"/>
          <w:rtl/>
          <w:lang w:eastAsia="fr-FR" w:bidi="ar-EG"/>
        </w:rPr>
        <w:br/>
        <w:t>قال</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FF"/>
          <w:szCs w:val="30"/>
          <w:rtl/>
          <w:lang w:eastAsia="fr-FR" w:bidi="ar-EG"/>
        </w:rPr>
        <w:t>أبو عبد الله القرطبي (671 هـ)</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0000"/>
          <w:sz w:val="30"/>
          <w:szCs w:val="30"/>
          <w:rtl/>
          <w:lang w:eastAsia="fr-FR" w:bidi="ar-EG"/>
        </w:rPr>
        <w:t>: (والعرش مخلوق عظيم شريف كريم ليس فوقه مخلوق. يلي صفحته العُليا العَدَم. ويلي صفحته السُّفلى الجنة. فإنه سقفها، كما في حديث أبي هريرة عن النبي صلى الله عليه وسلم وفيه</w:t>
      </w:r>
      <w:r w:rsidRPr="001106BC">
        <w:rPr>
          <w:rFonts w:ascii="Times New Roman" w:eastAsia="Times New Roman" w:hAnsi="Times New Roman" w:cs="Traditional Arabic" w:hint="cs"/>
          <w:b/>
          <w:bCs/>
          <w:color w:val="000000"/>
          <w:szCs w:val="30"/>
          <w:rtl/>
          <w:lang w:eastAsia="fr-FR" w:bidi="ar-EG"/>
        </w:rPr>
        <w:t> «فإذا سألتم الله فاسألوه الفردوس فإنه أوسط الجنة وأعلى الجنة </w:t>
      </w:r>
      <w:proofErr w:type="spellStart"/>
      <w:r w:rsidRPr="001106BC">
        <w:rPr>
          <w:rFonts w:ascii="Times New Roman" w:eastAsia="Times New Roman" w:hAnsi="Times New Roman" w:cs="Traditional Arabic" w:hint="cs"/>
          <w:b/>
          <w:bCs/>
          <w:color w:val="000000"/>
          <w:szCs w:val="30"/>
          <w:rtl/>
          <w:lang w:eastAsia="fr-FR" w:bidi="ar-EG"/>
        </w:rPr>
        <w:t>وفوقه</w:t>
      </w:r>
      <w:proofErr w:type="spellEnd"/>
      <w:r w:rsidRPr="001106BC">
        <w:rPr>
          <w:rFonts w:ascii="Times New Roman" w:eastAsia="Times New Roman" w:hAnsi="Times New Roman" w:cs="Traditional Arabic" w:hint="cs"/>
          <w:b/>
          <w:bCs/>
          <w:color w:val="000000"/>
          <w:szCs w:val="30"/>
          <w:rtl/>
          <w:lang w:eastAsia="fr-FR" w:bidi="ar-EG"/>
        </w:rPr>
        <w:t> عرش الرحمن ومنه تنفجر الجنة) خرجه البخاري وابن ماجه وغيرهما.) (17)</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قال </w:t>
      </w:r>
      <w:r w:rsidRPr="001106BC">
        <w:rPr>
          <w:rFonts w:ascii="Times New Roman" w:eastAsia="Times New Roman" w:hAnsi="Times New Roman" w:cs="Traditional Arabic" w:hint="cs"/>
          <w:b/>
          <w:bCs/>
          <w:color w:val="0000FF"/>
          <w:szCs w:val="30"/>
          <w:rtl/>
          <w:lang w:eastAsia="fr-FR" w:bidi="ar-EG"/>
        </w:rPr>
        <w:t>ابن كثير (774 هـ)</w:t>
      </w:r>
      <w:r w:rsidRPr="001106BC">
        <w:rPr>
          <w:rFonts w:ascii="Times New Roman" w:eastAsia="Times New Roman" w:hAnsi="Times New Roman" w:cs="Traditional Arabic" w:hint="cs"/>
          <w:b/>
          <w:bCs/>
          <w:color w:val="000000"/>
          <w:szCs w:val="30"/>
          <w:rtl/>
          <w:lang w:eastAsia="fr-FR" w:bidi="ar-EG"/>
        </w:rPr>
        <w:t> في مقدمة كتابه "البداية والنهاية" : (ورَفَع السماوات بغير عَمَدٍ، وزيَّنها بالكواكب الزَّاهِرَات، وجعل فيها سِراجًا وقمرًا منيرًا، وسوَّى فوقهُنَّ سَرِيرًا، </w:t>
      </w:r>
      <w:proofErr w:type="spellStart"/>
      <w:r w:rsidRPr="001106BC">
        <w:rPr>
          <w:rFonts w:ascii="Times New Roman" w:eastAsia="Times New Roman" w:hAnsi="Times New Roman" w:cs="Traditional Arabic" w:hint="cs"/>
          <w:b/>
          <w:bCs/>
          <w:color w:val="000000"/>
          <w:szCs w:val="30"/>
          <w:rtl/>
          <w:lang w:eastAsia="fr-FR" w:bidi="ar-EG"/>
        </w:rPr>
        <w:t>شَرْجَعًا</w:t>
      </w:r>
      <w:proofErr w:type="spellEnd"/>
      <w:r w:rsidRPr="001106BC">
        <w:rPr>
          <w:rFonts w:ascii="Times New Roman" w:eastAsia="Times New Roman" w:hAnsi="Times New Roman" w:cs="Traditional Arabic" w:hint="cs"/>
          <w:b/>
          <w:bCs/>
          <w:color w:val="000000"/>
          <w:szCs w:val="30"/>
          <w:rtl/>
          <w:lang w:eastAsia="fr-FR" w:bidi="ar-EG"/>
        </w:rPr>
        <w:t> (18) عاليًا مُنِيفًا مُتَّسِعًا مُقَبَّبًا مُستَديرًا، هو العرش العظيم، له قوائِمُ عِظامٍ، تحمِلُه الملائكة الكرام) (19)</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9966"/>
          <w:szCs w:val="30"/>
          <w:rtl/>
          <w:lang w:eastAsia="fr-FR" w:bidi="ar-EG"/>
        </w:rPr>
        <w:t>أما تفسير بعض الفرق المبتدعة</w:t>
      </w:r>
      <w:r w:rsidRPr="001106BC">
        <w:rPr>
          <w:rFonts w:ascii="Times New Roman" w:eastAsia="Times New Roman" w:hAnsi="Times New Roman" w:cs="Traditional Arabic" w:hint="cs"/>
          <w:b/>
          <w:bCs/>
          <w:color w:val="000000"/>
          <w:szCs w:val="30"/>
          <w:rtl/>
          <w:lang w:eastAsia="fr-FR" w:bidi="ar-EG"/>
        </w:rPr>
        <w:t> للعرش بأنه المُلْك، وأنه السماوات والأرض وكل خلق الله، فقد رد عليه الإمام الحافظ </w:t>
      </w:r>
      <w:r w:rsidRPr="001106BC">
        <w:rPr>
          <w:rFonts w:ascii="Times New Roman" w:eastAsia="Times New Roman" w:hAnsi="Times New Roman" w:cs="Traditional Arabic" w:hint="cs"/>
          <w:b/>
          <w:bCs/>
          <w:color w:val="0000FF"/>
          <w:szCs w:val="30"/>
          <w:rtl/>
          <w:lang w:eastAsia="fr-FR" w:bidi="ar-EG"/>
        </w:rPr>
        <w:t>عثمان </w:t>
      </w:r>
      <w:proofErr w:type="spellStart"/>
      <w:r w:rsidRPr="001106BC">
        <w:rPr>
          <w:rFonts w:ascii="Times New Roman" w:eastAsia="Times New Roman" w:hAnsi="Times New Roman" w:cs="Traditional Arabic" w:hint="cs"/>
          <w:b/>
          <w:bCs/>
          <w:color w:val="0000FF"/>
          <w:szCs w:val="30"/>
          <w:rtl/>
          <w:lang w:eastAsia="fr-FR" w:bidi="ar-EG"/>
        </w:rPr>
        <w:t>الدارمي</w:t>
      </w:r>
      <w:proofErr w:type="spellEnd"/>
      <w:r w:rsidRPr="001106BC">
        <w:rPr>
          <w:rFonts w:ascii="Times New Roman" w:eastAsia="Times New Roman" w:hAnsi="Times New Roman" w:cs="Traditional Arabic" w:hint="cs"/>
          <w:b/>
          <w:bCs/>
          <w:color w:val="0000FF"/>
          <w:szCs w:val="30"/>
          <w:rtl/>
          <w:lang w:eastAsia="fr-FR" w:bidi="ar-EG"/>
        </w:rPr>
        <w:t> (280 هـ)</w:t>
      </w:r>
      <w:r w:rsidRPr="001106BC">
        <w:rPr>
          <w:rFonts w:ascii="Times New Roman" w:eastAsia="Times New Roman" w:hAnsi="Times New Roman" w:cs="Traditional Arabic" w:hint="cs"/>
          <w:b/>
          <w:bCs/>
          <w:color w:val="000000"/>
          <w:szCs w:val="30"/>
          <w:rtl/>
          <w:lang w:eastAsia="fr-FR" w:bidi="ar-EG"/>
        </w:rPr>
        <w:t> فقال في كتابه "الرد على </w:t>
      </w:r>
      <w:proofErr w:type="spellStart"/>
      <w:r w:rsidRPr="001106BC">
        <w:rPr>
          <w:rFonts w:ascii="Times New Roman" w:eastAsia="Times New Roman" w:hAnsi="Times New Roman" w:cs="Traditional Arabic" w:hint="cs"/>
          <w:b/>
          <w:bCs/>
          <w:color w:val="000000"/>
          <w:szCs w:val="30"/>
          <w:rtl/>
          <w:lang w:eastAsia="fr-FR" w:bidi="ar-EG"/>
        </w:rPr>
        <w:t>الجَهميَّة</w:t>
      </w:r>
      <w:proofErr w:type="spellEnd"/>
      <w:r w:rsidRPr="001106BC">
        <w:rPr>
          <w:rFonts w:ascii="Times New Roman" w:eastAsia="Times New Roman" w:hAnsi="Times New Roman" w:cs="Traditional Arabic" w:hint="cs"/>
          <w:b/>
          <w:bCs/>
          <w:color w:val="000000"/>
          <w:szCs w:val="30"/>
          <w:rtl/>
          <w:lang w:eastAsia="fr-FR" w:bidi="ar-EG"/>
        </w:rPr>
        <w:t>" في «باب الإيمان بالعرش» : </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(وما ظَنَنَّا أنَّا نضطر إلى الاحتجاج على أحد ممن يدعي الإسلام في إثبات العرش والإيمان </w:t>
      </w:r>
      <w:proofErr w:type="spellStart"/>
      <w:r w:rsidRPr="001106BC">
        <w:rPr>
          <w:rFonts w:ascii="Times New Roman" w:eastAsia="Times New Roman" w:hAnsi="Times New Roman" w:cs="Traditional Arabic" w:hint="cs"/>
          <w:b/>
          <w:bCs/>
          <w:color w:val="000000"/>
          <w:szCs w:val="30"/>
          <w:rtl/>
          <w:lang w:eastAsia="fr-FR" w:bidi="ar-EG"/>
        </w:rPr>
        <w:t>به</w:t>
      </w:r>
      <w:proofErr w:type="spellEnd"/>
      <w:r w:rsidRPr="001106BC">
        <w:rPr>
          <w:rFonts w:ascii="Times New Roman" w:eastAsia="Times New Roman" w:hAnsi="Times New Roman" w:cs="Traditional Arabic" w:hint="cs"/>
          <w:b/>
          <w:bCs/>
          <w:color w:val="000000"/>
          <w:szCs w:val="30"/>
          <w:rtl/>
          <w:lang w:eastAsia="fr-FR" w:bidi="ar-EG"/>
        </w:rPr>
        <w:t> حتى ابتلينا بهذه العصابة الملحدة في آيات الله فشغلونا بالاحتجاج لما لم تختلف فيه الأمم قبلنا وإلى الله نشكو ما أوهت هذه العصابة من عرى الإسلام وإليه نلجأ </w:t>
      </w:r>
      <w:proofErr w:type="spellStart"/>
      <w:r w:rsidRPr="001106BC">
        <w:rPr>
          <w:rFonts w:ascii="Times New Roman" w:eastAsia="Times New Roman" w:hAnsi="Times New Roman" w:cs="Traditional Arabic" w:hint="cs"/>
          <w:b/>
          <w:bCs/>
          <w:color w:val="000000"/>
          <w:szCs w:val="30"/>
          <w:rtl/>
          <w:lang w:eastAsia="fr-FR" w:bidi="ar-EG"/>
        </w:rPr>
        <w:t>وبه</w:t>
      </w:r>
      <w:proofErr w:type="spellEnd"/>
      <w:r w:rsidRPr="001106BC">
        <w:rPr>
          <w:rFonts w:ascii="Times New Roman" w:eastAsia="Times New Roman" w:hAnsi="Times New Roman" w:cs="Traditional Arabic" w:hint="cs"/>
          <w:b/>
          <w:bCs/>
          <w:color w:val="000000"/>
          <w:szCs w:val="30"/>
          <w:rtl/>
          <w:lang w:eastAsia="fr-FR" w:bidi="ar-EG"/>
        </w:rPr>
        <w:t> نستعين.) </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ثم قال: (فادعت هذه العصابة أنهم يؤمنون بالعرش ويقرون </w:t>
      </w:r>
      <w:proofErr w:type="spellStart"/>
      <w:r w:rsidRPr="001106BC">
        <w:rPr>
          <w:rFonts w:ascii="Times New Roman" w:eastAsia="Times New Roman" w:hAnsi="Times New Roman" w:cs="Traditional Arabic" w:hint="cs"/>
          <w:b/>
          <w:bCs/>
          <w:color w:val="000000"/>
          <w:szCs w:val="30"/>
          <w:rtl/>
          <w:lang w:eastAsia="fr-FR" w:bidi="ar-EG"/>
        </w:rPr>
        <w:t>به</w:t>
      </w:r>
      <w:proofErr w:type="spellEnd"/>
      <w:r w:rsidRPr="001106BC">
        <w:rPr>
          <w:rFonts w:ascii="Times New Roman" w:eastAsia="Times New Roman" w:hAnsi="Times New Roman" w:cs="Traditional Arabic" w:hint="cs"/>
          <w:b/>
          <w:bCs/>
          <w:color w:val="000000"/>
          <w:szCs w:val="30"/>
          <w:rtl/>
          <w:lang w:eastAsia="fr-FR" w:bidi="ar-EG"/>
        </w:rPr>
        <w:t> لأنه مذكور في القرآن فقلت لبعضهم ما إيمانكم </w:t>
      </w:r>
      <w:proofErr w:type="spellStart"/>
      <w:r w:rsidRPr="001106BC">
        <w:rPr>
          <w:rFonts w:ascii="Times New Roman" w:eastAsia="Times New Roman" w:hAnsi="Times New Roman" w:cs="Traditional Arabic" w:hint="cs"/>
          <w:b/>
          <w:bCs/>
          <w:color w:val="000000"/>
          <w:szCs w:val="30"/>
          <w:rtl/>
          <w:lang w:eastAsia="fr-FR" w:bidi="ar-EG"/>
        </w:rPr>
        <w:t>به</w:t>
      </w:r>
      <w:proofErr w:type="spellEnd"/>
      <w:r w:rsidRPr="001106BC">
        <w:rPr>
          <w:rFonts w:ascii="Times New Roman" w:eastAsia="Times New Roman" w:hAnsi="Times New Roman" w:cs="Traditional Arabic" w:hint="cs"/>
          <w:b/>
          <w:bCs/>
          <w:color w:val="000000"/>
          <w:szCs w:val="30"/>
          <w:rtl/>
          <w:lang w:eastAsia="fr-FR" w:bidi="ar-EG"/>
        </w:rPr>
        <w:t> إلا كإيمان </w:t>
      </w:r>
      <w:r w:rsidRPr="001106BC">
        <w:rPr>
          <w:rFonts w:ascii="Times New Roman" w:eastAsia="Times New Roman" w:hAnsi="Times New Roman" w:cs="Traditional Arabic" w:hint="cs"/>
          <w:b/>
          <w:bCs/>
          <w:color w:val="8B0000"/>
          <w:szCs w:val="30"/>
          <w:rtl/>
          <w:lang w:eastAsia="fr-FR" w:bidi="ar-EG"/>
        </w:rPr>
        <w:t>{الَّذِينَ قَالُوا آمَنَّا بِأَفْوَاهِهِمْ وَلَمْ تُؤْمِنْ قُلُوبُهُمْ}</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[المائدة : 41]</w:t>
      </w:r>
      <w:r w:rsidRPr="001106BC">
        <w:rPr>
          <w:rFonts w:ascii="Times New Roman" w:eastAsia="Times New Roman" w:hAnsi="Times New Roman" w:cs="Traditional Arabic" w:hint="cs"/>
          <w:b/>
          <w:bCs/>
          <w:color w:val="000000"/>
          <w:szCs w:val="30"/>
          <w:rtl/>
          <w:lang w:eastAsia="fr-FR" w:bidi="ar-EG"/>
        </w:rPr>
        <w:t> وكالذين </w:t>
      </w:r>
      <w:r w:rsidRPr="001106BC">
        <w:rPr>
          <w:rFonts w:ascii="Times New Roman" w:eastAsia="Times New Roman" w:hAnsi="Times New Roman" w:cs="Traditional Arabic" w:hint="cs"/>
          <w:b/>
          <w:bCs/>
          <w:color w:val="8B0000"/>
          <w:szCs w:val="30"/>
          <w:rtl/>
          <w:lang w:eastAsia="fr-FR" w:bidi="ar-EG"/>
        </w:rPr>
        <w:t>{وَإِذَا لَقُوا الَّذِينَ آمَنُوا قَالُوا آمَنَّا وَإِذَا خَلَوْا إِلَى شَيَاطِينِهِمْ قَالُوا إِنَّا مَعَكُمْ إِنَّمَا نَحْنُ مُسْتَهْزِئُون}</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[البقرة : 14]</w:t>
      </w:r>
      <w:r w:rsidRPr="001106BC">
        <w:rPr>
          <w:rFonts w:ascii="Times New Roman" w:eastAsia="Times New Roman" w:hAnsi="Times New Roman" w:cs="Traditional Arabic" w:hint="cs"/>
          <w:b/>
          <w:bCs/>
          <w:color w:val="000000"/>
          <w:szCs w:val="30"/>
          <w:rtl/>
          <w:lang w:eastAsia="fr-FR" w:bidi="ar-EG"/>
        </w:rPr>
        <w:t>، أتقرون أن لله عرشا معلوما موصوفا فوق السماء السابعة تحمله الملائكة والله فوق كما وصف نفسه </w:t>
      </w:r>
      <w:proofErr w:type="spellStart"/>
      <w:r w:rsidRPr="001106BC">
        <w:rPr>
          <w:rFonts w:ascii="Times New Roman" w:eastAsia="Times New Roman" w:hAnsi="Times New Roman" w:cs="Traditional Arabic" w:hint="cs"/>
          <w:b/>
          <w:bCs/>
          <w:color w:val="000000"/>
          <w:szCs w:val="30"/>
          <w:rtl/>
          <w:lang w:eastAsia="fr-FR" w:bidi="ar-EG"/>
        </w:rPr>
        <w:t>بائن</w:t>
      </w:r>
      <w:proofErr w:type="spellEnd"/>
      <w:r w:rsidRPr="001106BC">
        <w:rPr>
          <w:rFonts w:ascii="Times New Roman" w:eastAsia="Times New Roman" w:hAnsi="Times New Roman" w:cs="Traditional Arabic" w:hint="cs"/>
          <w:b/>
          <w:bCs/>
          <w:color w:val="000000"/>
          <w:szCs w:val="30"/>
          <w:rtl/>
          <w:lang w:eastAsia="fr-FR" w:bidi="ar-EG"/>
        </w:rPr>
        <w:t> من خلقه ؟ فأبَى أن يقر </w:t>
      </w:r>
      <w:proofErr w:type="spellStart"/>
      <w:r w:rsidRPr="001106BC">
        <w:rPr>
          <w:rFonts w:ascii="Times New Roman" w:eastAsia="Times New Roman" w:hAnsi="Times New Roman" w:cs="Traditional Arabic" w:hint="cs"/>
          <w:b/>
          <w:bCs/>
          <w:color w:val="000000"/>
          <w:szCs w:val="30"/>
          <w:rtl/>
          <w:lang w:eastAsia="fr-FR" w:bidi="ar-EG"/>
        </w:rPr>
        <w:t>به</w:t>
      </w:r>
      <w:proofErr w:type="spellEnd"/>
      <w:r w:rsidRPr="001106BC">
        <w:rPr>
          <w:rFonts w:ascii="Times New Roman" w:eastAsia="Times New Roman" w:hAnsi="Times New Roman" w:cs="Traditional Arabic" w:hint="cs"/>
          <w:b/>
          <w:bCs/>
          <w:color w:val="000000"/>
          <w:szCs w:val="30"/>
          <w:rtl/>
          <w:lang w:eastAsia="fr-FR" w:bidi="ar-EG"/>
        </w:rPr>
        <w:t> كذلك، وتردد في الجواب، وخلط ولم يُصرِّح ... فقال لي زعيم منهم كبير: لا، ولكن لما خلق الله الخلق، يعني السموات والأرض وما فيهن، </w:t>
      </w:r>
      <w:proofErr w:type="spellStart"/>
      <w:r w:rsidRPr="001106BC">
        <w:rPr>
          <w:rFonts w:ascii="Times New Roman" w:eastAsia="Times New Roman" w:hAnsi="Times New Roman" w:cs="Traditional Arabic" w:hint="cs"/>
          <w:b/>
          <w:bCs/>
          <w:color w:val="000000"/>
          <w:szCs w:val="30"/>
          <w:rtl/>
          <w:lang w:eastAsia="fr-FR" w:bidi="ar-EG"/>
        </w:rPr>
        <w:t>سمَّى</w:t>
      </w:r>
      <w:proofErr w:type="spellEnd"/>
      <w:r w:rsidRPr="001106BC">
        <w:rPr>
          <w:rFonts w:ascii="Times New Roman" w:eastAsia="Times New Roman" w:hAnsi="Times New Roman" w:cs="Traditional Arabic" w:hint="cs"/>
          <w:b/>
          <w:bCs/>
          <w:color w:val="000000"/>
          <w:szCs w:val="30"/>
          <w:rtl/>
          <w:lang w:eastAsia="fr-FR" w:bidi="ar-EG"/>
        </w:rPr>
        <w:t> ذلك كله عرشا له واستوى على جميع ذلك كله. </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قلتُ: لم تَدَعُوا مِن إنكار العرش والتكذيب </w:t>
      </w:r>
      <w:proofErr w:type="spellStart"/>
      <w:r w:rsidRPr="001106BC">
        <w:rPr>
          <w:rFonts w:ascii="Times New Roman" w:eastAsia="Times New Roman" w:hAnsi="Times New Roman" w:cs="Traditional Arabic" w:hint="cs"/>
          <w:b/>
          <w:bCs/>
          <w:color w:val="000000"/>
          <w:szCs w:val="30"/>
          <w:rtl/>
          <w:lang w:eastAsia="fr-FR" w:bidi="ar-EG"/>
        </w:rPr>
        <w:t>به</w:t>
      </w:r>
      <w:proofErr w:type="spellEnd"/>
      <w:r w:rsidRPr="001106BC">
        <w:rPr>
          <w:rFonts w:ascii="Times New Roman" w:eastAsia="Times New Roman" w:hAnsi="Times New Roman" w:cs="Traditional Arabic" w:hint="cs"/>
          <w:b/>
          <w:bCs/>
          <w:color w:val="000000"/>
          <w:szCs w:val="30"/>
          <w:rtl/>
          <w:lang w:eastAsia="fr-FR" w:bidi="ar-EG"/>
        </w:rPr>
        <w:t> غاية، وقد أحاطت بكم الحُجج من حيث لا تدرون، وهو تصديق ما قلنا إن إيمانكم </w:t>
      </w:r>
      <w:proofErr w:type="spellStart"/>
      <w:r w:rsidRPr="001106BC">
        <w:rPr>
          <w:rFonts w:ascii="Times New Roman" w:eastAsia="Times New Roman" w:hAnsi="Times New Roman" w:cs="Traditional Arabic" w:hint="cs"/>
          <w:b/>
          <w:bCs/>
          <w:color w:val="000000"/>
          <w:szCs w:val="30"/>
          <w:rtl/>
          <w:lang w:eastAsia="fr-FR" w:bidi="ar-EG"/>
        </w:rPr>
        <w:t>به</w:t>
      </w:r>
      <w:proofErr w:type="spellEnd"/>
      <w:r w:rsidRPr="001106BC">
        <w:rPr>
          <w:rFonts w:ascii="Times New Roman" w:eastAsia="Times New Roman" w:hAnsi="Times New Roman" w:cs="Traditional Arabic" w:hint="cs"/>
          <w:b/>
          <w:bCs/>
          <w:color w:val="000000"/>
          <w:szCs w:val="30"/>
          <w:rtl/>
          <w:lang w:eastAsia="fr-FR" w:bidi="ar-EG"/>
        </w:rPr>
        <w:t> كإيمان </w:t>
      </w:r>
      <w:r w:rsidRPr="001106BC">
        <w:rPr>
          <w:rFonts w:ascii="Times New Roman" w:eastAsia="Times New Roman" w:hAnsi="Times New Roman" w:cs="Traditional Arabic" w:hint="cs"/>
          <w:b/>
          <w:bCs/>
          <w:color w:val="8B0000"/>
          <w:szCs w:val="30"/>
          <w:rtl/>
          <w:lang w:eastAsia="fr-FR" w:bidi="ar-EG"/>
        </w:rPr>
        <w:t>{الَّذِينَ قَالُوا آمَنَّا بِأَفْوَاهِهِمْ وَلَمْ تُؤْمِنْ قُلُوبُهُمْ}</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[المائدة : 41]</w:t>
      </w:r>
      <w:r w:rsidRPr="001106BC">
        <w:rPr>
          <w:rFonts w:ascii="Times New Roman" w:eastAsia="Times New Roman" w:hAnsi="Times New Roman" w:cs="Traditional Arabic" w:hint="cs"/>
          <w:b/>
          <w:bCs/>
          <w:color w:val="000000"/>
          <w:szCs w:val="30"/>
          <w:rtl/>
          <w:lang w:eastAsia="fr-FR" w:bidi="ar-EG"/>
        </w:rPr>
        <w:t>. </w:t>
      </w:r>
      <w:proofErr w:type="gramStart"/>
      <w:r w:rsidRPr="001106BC">
        <w:rPr>
          <w:rFonts w:ascii="Times New Roman" w:eastAsia="Times New Roman" w:hAnsi="Times New Roman" w:cs="Traditional Arabic" w:hint="cs"/>
          <w:b/>
          <w:bCs/>
          <w:color w:val="000000"/>
          <w:szCs w:val="30"/>
          <w:rtl/>
          <w:lang w:eastAsia="fr-FR" w:bidi="ar-EG"/>
        </w:rPr>
        <w:t>فقد</w:t>
      </w:r>
      <w:proofErr w:type="gramEnd"/>
      <w:r w:rsidRPr="001106BC">
        <w:rPr>
          <w:rFonts w:ascii="Times New Roman" w:eastAsia="Times New Roman" w:hAnsi="Times New Roman" w:cs="Traditional Arabic" w:hint="cs"/>
          <w:b/>
          <w:bCs/>
          <w:color w:val="000000"/>
          <w:szCs w:val="30"/>
          <w:rtl/>
          <w:lang w:eastAsia="fr-FR" w:bidi="ar-EG"/>
        </w:rPr>
        <w:t> كَذَّبَكم الله تعالى </w:t>
      </w:r>
      <w:proofErr w:type="spellStart"/>
      <w:r w:rsidRPr="001106BC">
        <w:rPr>
          <w:rFonts w:ascii="Times New Roman" w:eastAsia="Times New Roman" w:hAnsi="Times New Roman" w:cs="Traditional Arabic" w:hint="cs"/>
          <w:b/>
          <w:bCs/>
          <w:color w:val="000000"/>
          <w:szCs w:val="30"/>
          <w:rtl/>
          <w:lang w:eastAsia="fr-FR" w:bidi="ar-EG"/>
        </w:rPr>
        <w:t>به</w:t>
      </w:r>
      <w:proofErr w:type="spellEnd"/>
      <w:r w:rsidRPr="001106BC">
        <w:rPr>
          <w:rFonts w:ascii="Times New Roman" w:eastAsia="Times New Roman" w:hAnsi="Times New Roman" w:cs="Traditional Arabic" w:hint="cs"/>
          <w:b/>
          <w:bCs/>
          <w:color w:val="000000"/>
          <w:szCs w:val="30"/>
          <w:rtl/>
          <w:lang w:eastAsia="fr-FR" w:bidi="ar-EG"/>
        </w:rPr>
        <w:t> في كتابه، وكذَّبكم </w:t>
      </w:r>
      <w:proofErr w:type="spellStart"/>
      <w:r w:rsidRPr="001106BC">
        <w:rPr>
          <w:rFonts w:ascii="Times New Roman" w:eastAsia="Times New Roman" w:hAnsi="Times New Roman" w:cs="Traditional Arabic" w:hint="cs"/>
          <w:b/>
          <w:bCs/>
          <w:color w:val="000000"/>
          <w:szCs w:val="30"/>
          <w:rtl/>
          <w:lang w:eastAsia="fr-FR" w:bidi="ar-EG"/>
        </w:rPr>
        <w:t>به</w:t>
      </w:r>
      <w:proofErr w:type="spellEnd"/>
      <w:r w:rsidRPr="001106BC">
        <w:rPr>
          <w:rFonts w:ascii="Times New Roman" w:eastAsia="Times New Roman" w:hAnsi="Times New Roman" w:cs="Traditional Arabic" w:hint="cs"/>
          <w:b/>
          <w:bCs/>
          <w:color w:val="000000"/>
          <w:szCs w:val="30"/>
          <w:rtl/>
          <w:lang w:eastAsia="fr-FR" w:bidi="ar-EG"/>
        </w:rPr>
        <w:t> الرسول صلى الله عليه وسلم. أرأيتم قولكم: إن عرشه سماواته وأرضه وجميع خلقه، فما تفسير قوله عندكم: </w:t>
      </w:r>
      <w:r w:rsidRPr="001106BC">
        <w:rPr>
          <w:rFonts w:ascii="Times New Roman" w:eastAsia="Times New Roman" w:hAnsi="Times New Roman" w:cs="Traditional Arabic" w:hint="cs"/>
          <w:b/>
          <w:bCs/>
          <w:color w:val="8B0000"/>
          <w:szCs w:val="30"/>
          <w:rtl/>
          <w:lang w:eastAsia="fr-FR" w:bidi="ar-EG"/>
        </w:rPr>
        <w:t>{الَّذِينَ يَحْمِلُونَ الْعَرْشَ وَمَنْ حَوْلَهُ يُسَبِّحُونَ بِحَمْدِ رَبِّهِمْ}</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[غافر : 7]</w:t>
      </w:r>
      <w:r w:rsidRPr="001106BC">
        <w:rPr>
          <w:rFonts w:ascii="Times New Roman" w:eastAsia="Times New Roman" w:hAnsi="Times New Roman" w:cs="Traditional Arabic" w:hint="cs"/>
          <w:b/>
          <w:bCs/>
          <w:color w:val="000000"/>
          <w:szCs w:val="30"/>
          <w:rtl/>
          <w:lang w:eastAsia="fr-FR" w:bidi="ar-EG"/>
        </w:rPr>
        <w:t> ؟ أحَمَلَةُ عرش الله أم </w:t>
      </w:r>
      <w:proofErr w:type="gramStart"/>
      <w:r w:rsidRPr="001106BC">
        <w:rPr>
          <w:rFonts w:ascii="Times New Roman" w:eastAsia="Times New Roman" w:hAnsi="Times New Roman" w:cs="Traditional Arabic" w:hint="cs"/>
          <w:b/>
          <w:bCs/>
          <w:color w:val="000000"/>
          <w:szCs w:val="30"/>
          <w:rtl/>
          <w:lang w:eastAsia="fr-FR" w:bidi="ar-EG"/>
        </w:rPr>
        <w:t>حَمَلةُ</w:t>
      </w:r>
      <w:proofErr w:type="gramEnd"/>
      <w:r w:rsidRPr="001106BC">
        <w:rPr>
          <w:rFonts w:ascii="Times New Roman" w:eastAsia="Times New Roman" w:hAnsi="Times New Roman" w:cs="Traditional Arabic" w:hint="cs"/>
          <w:b/>
          <w:bCs/>
          <w:color w:val="000000"/>
          <w:szCs w:val="30"/>
          <w:rtl/>
          <w:lang w:eastAsia="fr-FR" w:bidi="ar-EG"/>
        </w:rPr>
        <w:t> خلقه ؟ وقوله </w:t>
      </w:r>
      <w:r w:rsidRPr="001106BC">
        <w:rPr>
          <w:rFonts w:ascii="Times New Roman" w:eastAsia="Times New Roman" w:hAnsi="Times New Roman" w:cs="Traditional Arabic" w:hint="cs"/>
          <w:b/>
          <w:bCs/>
          <w:color w:val="8B0000"/>
          <w:szCs w:val="30"/>
          <w:rtl/>
          <w:lang w:eastAsia="fr-FR" w:bidi="ar-EG"/>
        </w:rPr>
        <w:t>{وَيَحْمِلُ عَرْشَ رَبِّكَ فَوْقَهُمْ يَوْمَئِذٍ ثَمَانِيَةٌ}</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[الحاقة : 17]</w:t>
      </w:r>
      <w:r w:rsidRPr="001106BC">
        <w:rPr>
          <w:rFonts w:ascii="Times New Roman" w:eastAsia="Times New Roman" w:hAnsi="Times New Roman" w:cs="Traditional Arabic" w:hint="cs"/>
          <w:b/>
          <w:bCs/>
          <w:color w:val="000000"/>
          <w:szCs w:val="30"/>
          <w:rtl/>
          <w:lang w:eastAsia="fr-FR" w:bidi="ar-EG"/>
        </w:rPr>
        <w:t> أيحملون السموات والأرض ومن فيهن أم عرش الرحمن ؟ </w:t>
      </w:r>
      <w:proofErr w:type="gramStart"/>
      <w:r w:rsidRPr="001106BC">
        <w:rPr>
          <w:rFonts w:ascii="Times New Roman" w:eastAsia="Times New Roman" w:hAnsi="Times New Roman" w:cs="Traditional Arabic" w:hint="cs"/>
          <w:b/>
          <w:bCs/>
          <w:color w:val="000000"/>
          <w:szCs w:val="30"/>
          <w:rtl/>
          <w:lang w:eastAsia="fr-FR" w:bidi="ar-EG"/>
        </w:rPr>
        <w:t>فإنكم</w:t>
      </w:r>
      <w:proofErr w:type="gramEnd"/>
      <w:r w:rsidRPr="001106BC">
        <w:rPr>
          <w:rFonts w:ascii="Times New Roman" w:eastAsia="Times New Roman" w:hAnsi="Times New Roman" w:cs="Traditional Arabic" w:hint="cs"/>
          <w:b/>
          <w:bCs/>
          <w:color w:val="000000"/>
          <w:szCs w:val="30"/>
          <w:rtl/>
          <w:lang w:eastAsia="fr-FR" w:bidi="ar-EG"/>
        </w:rPr>
        <w:t xml:space="preserve"> إن قلتم قولكم هذا، يلزمكم أن تقولوا: عرش ربك خَلْقُ ربك أجمع، وتُبطِلون العرش الذي هو العرش، وهذا تفسير لا </w:t>
      </w:r>
      <w:r w:rsidRPr="001106BC">
        <w:rPr>
          <w:rFonts w:ascii="Times New Roman" w:eastAsia="Times New Roman" w:hAnsi="Times New Roman" w:cs="Traditional Arabic" w:hint="cs"/>
          <w:b/>
          <w:bCs/>
          <w:color w:val="000000"/>
          <w:szCs w:val="30"/>
          <w:rtl/>
          <w:lang w:eastAsia="fr-FR" w:bidi="ar-EG"/>
        </w:rPr>
        <w:lastRenderedPageBreak/>
        <w:t>يشك أحد في بُطوله واستِحالَته، وتكذيب بعرش الرحمن تبارك وتعالى. </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فقال الله تبارك وتعالى </w:t>
      </w:r>
      <w:r w:rsidRPr="001106BC">
        <w:rPr>
          <w:rFonts w:ascii="Times New Roman" w:eastAsia="Times New Roman" w:hAnsi="Times New Roman" w:cs="Traditional Arabic" w:hint="cs"/>
          <w:b/>
          <w:bCs/>
          <w:color w:val="8B0000"/>
          <w:szCs w:val="30"/>
          <w:rtl/>
          <w:lang w:eastAsia="fr-FR" w:bidi="ar-EG"/>
        </w:rPr>
        <w:t>{خَلَقَ السَّمَاوَاتِ وَالْأَرْضَ فِي سِتَّةِ أَيَّامٍ وَكَانَ عَرْشُهُ عَلَى الْمَاء}</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[هود : 7]</w:t>
      </w:r>
      <w:r w:rsidRPr="001106BC">
        <w:rPr>
          <w:rFonts w:ascii="Times New Roman" w:eastAsia="Times New Roman" w:hAnsi="Times New Roman" w:cs="Traditional Arabic" w:hint="cs"/>
          <w:b/>
          <w:bCs/>
          <w:color w:val="000000"/>
          <w:szCs w:val="30"/>
          <w:rtl/>
          <w:lang w:eastAsia="fr-FR" w:bidi="ar-EG"/>
        </w:rPr>
        <w:t> وقال رسول الله: </w:t>
      </w:r>
      <w:r w:rsidRPr="001106BC">
        <w:rPr>
          <w:rFonts w:ascii="Times New Roman" w:eastAsia="Times New Roman" w:hAnsi="Times New Roman" w:cs="Traditional Arabic" w:hint="cs"/>
          <w:b/>
          <w:bCs/>
          <w:color w:val="9400D3"/>
          <w:szCs w:val="30"/>
          <w:rtl/>
          <w:lang w:eastAsia="fr-FR" w:bidi="ar-EG"/>
        </w:rPr>
        <w:t>”كان الله ولم يكن شيء قبله، وكان عرشه على الماء“</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[صحيح البخاري]</w:t>
      </w:r>
      <w:r w:rsidRPr="001106BC">
        <w:rPr>
          <w:rFonts w:ascii="Times New Roman" w:eastAsia="Times New Roman" w:hAnsi="Times New Roman" w:cs="Traditional Arabic" w:hint="cs"/>
          <w:b/>
          <w:bCs/>
          <w:color w:val="000000"/>
          <w:szCs w:val="30"/>
          <w:rtl/>
          <w:lang w:eastAsia="fr-FR" w:bidi="ar-EG"/>
        </w:rPr>
        <w:t> ففي قول الله تعالى، وحديث رسول الله صلى الله عليه وسلم دلالة ظاهرة، أن العرش كان مخلوقا على الماء، إذ لا أرض ولا سماء، فَلِمَ تُغالِطُون الناس بما أنتم له مُنكِرون ؟! ولكنكم تُقِرّون بالعرش بألسنتكم تحَرُّزًا من </w:t>
      </w:r>
      <w:proofErr w:type="spellStart"/>
      <w:r w:rsidRPr="001106BC">
        <w:rPr>
          <w:rFonts w:ascii="Times New Roman" w:eastAsia="Times New Roman" w:hAnsi="Times New Roman" w:cs="Traditional Arabic" w:hint="cs"/>
          <w:b/>
          <w:bCs/>
          <w:color w:val="000000"/>
          <w:szCs w:val="30"/>
          <w:rtl/>
          <w:lang w:eastAsia="fr-FR" w:bidi="ar-EG"/>
        </w:rPr>
        <w:t>إكفار</w:t>
      </w:r>
      <w:proofErr w:type="spellEnd"/>
      <w:r w:rsidRPr="001106BC">
        <w:rPr>
          <w:rFonts w:ascii="Times New Roman" w:eastAsia="Times New Roman" w:hAnsi="Times New Roman" w:cs="Traditional Arabic" w:hint="cs"/>
          <w:b/>
          <w:bCs/>
          <w:color w:val="000000"/>
          <w:szCs w:val="30"/>
          <w:rtl/>
          <w:lang w:eastAsia="fr-FR" w:bidi="ar-EG"/>
        </w:rPr>
        <w:t> الناس إيّاكم بِنَص التنزيل، فتُضرَبَ عليه رِقابُكُم، وعند أنفسكم أنتم </w:t>
      </w:r>
      <w:proofErr w:type="spellStart"/>
      <w:r w:rsidRPr="001106BC">
        <w:rPr>
          <w:rFonts w:ascii="Times New Roman" w:eastAsia="Times New Roman" w:hAnsi="Times New Roman" w:cs="Traditional Arabic" w:hint="cs"/>
          <w:b/>
          <w:bCs/>
          <w:color w:val="000000"/>
          <w:szCs w:val="30"/>
          <w:rtl/>
          <w:lang w:eastAsia="fr-FR" w:bidi="ar-EG"/>
        </w:rPr>
        <w:t>به</w:t>
      </w:r>
      <w:proofErr w:type="spellEnd"/>
      <w:r w:rsidRPr="001106BC">
        <w:rPr>
          <w:rFonts w:ascii="Times New Roman" w:eastAsia="Times New Roman" w:hAnsi="Times New Roman" w:cs="Traditional Arabic" w:hint="cs"/>
          <w:b/>
          <w:bCs/>
          <w:color w:val="000000"/>
          <w:szCs w:val="30"/>
          <w:rtl/>
          <w:lang w:eastAsia="fr-FR" w:bidi="ar-EG"/>
        </w:rPr>
        <w:t> جاحدون. </w:t>
      </w:r>
      <w:proofErr w:type="gramStart"/>
      <w:r w:rsidRPr="001106BC">
        <w:rPr>
          <w:rFonts w:ascii="Times New Roman" w:eastAsia="Times New Roman" w:hAnsi="Times New Roman" w:cs="Traditional Arabic" w:hint="cs"/>
          <w:b/>
          <w:bCs/>
          <w:color w:val="000000"/>
          <w:szCs w:val="30"/>
          <w:rtl/>
          <w:lang w:eastAsia="fr-FR" w:bidi="ar-EG"/>
        </w:rPr>
        <w:t>ولعمري</w:t>
      </w:r>
      <w:proofErr w:type="gramEnd"/>
      <w:r w:rsidRPr="001106BC">
        <w:rPr>
          <w:rFonts w:ascii="Times New Roman" w:eastAsia="Times New Roman" w:hAnsi="Times New Roman" w:cs="Traditional Arabic" w:hint="cs"/>
          <w:b/>
          <w:bCs/>
          <w:color w:val="000000"/>
          <w:szCs w:val="30"/>
          <w:rtl/>
          <w:lang w:eastAsia="fr-FR" w:bidi="ar-EG"/>
        </w:rPr>
        <w:t> لئن كان أهل الجهل في شكٍّ من أمْرِكُم، إن أهل العلم من أمركم لَعَلَى يقين.)</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ثم ذكر مجموعة من الأحاديث وقال: (ففي ما ذكرنا من كتاب الله عز و جل، وفي هذه الأحاديث بَيَانٌ بَيَّن أن العرش كان مخلوقا قبل ما سواه من الخلق وأن ما ادَّعى فيه هؤلاء المعطلة، تكذيبٌ بالعرش </w:t>
      </w:r>
      <w:proofErr w:type="spellStart"/>
      <w:r w:rsidRPr="001106BC">
        <w:rPr>
          <w:rFonts w:ascii="Times New Roman" w:eastAsia="Times New Roman" w:hAnsi="Times New Roman" w:cs="Traditional Arabic" w:hint="cs"/>
          <w:b/>
          <w:bCs/>
          <w:color w:val="000000"/>
          <w:szCs w:val="30"/>
          <w:rtl/>
          <w:lang w:eastAsia="fr-FR" w:bidi="ar-EG"/>
        </w:rPr>
        <w:t>وتخرصٌ</w:t>
      </w:r>
      <w:proofErr w:type="spellEnd"/>
      <w:r w:rsidRPr="001106BC">
        <w:rPr>
          <w:rFonts w:ascii="Times New Roman" w:eastAsia="Times New Roman" w:hAnsi="Times New Roman" w:cs="Traditional Arabic" w:hint="cs"/>
          <w:b/>
          <w:bCs/>
          <w:color w:val="000000"/>
          <w:szCs w:val="30"/>
          <w:rtl/>
          <w:lang w:eastAsia="fr-FR" w:bidi="ar-EG"/>
        </w:rPr>
        <w:t> بالباطل، ولو شئنا أن نجمع في تحقيق العرش كثيرا من أحاديث رسول الله صلى الله عليه وسلم وأصحابه والتابعين لجَمَعنا. </w:t>
      </w:r>
      <w:proofErr w:type="gramStart"/>
      <w:r w:rsidRPr="001106BC">
        <w:rPr>
          <w:rFonts w:ascii="Times New Roman" w:eastAsia="Times New Roman" w:hAnsi="Times New Roman" w:cs="Traditional Arabic" w:hint="cs"/>
          <w:b/>
          <w:bCs/>
          <w:color w:val="000000"/>
          <w:szCs w:val="30"/>
          <w:rtl/>
          <w:lang w:eastAsia="fr-FR" w:bidi="ar-EG"/>
        </w:rPr>
        <w:t>ولكن</w:t>
      </w:r>
      <w:proofErr w:type="gramEnd"/>
      <w:r w:rsidRPr="001106BC">
        <w:rPr>
          <w:rFonts w:ascii="Times New Roman" w:eastAsia="Times New Roman" w:hAnsi="Times New Roman" w:cs="Traditional Arabic" w:hint="cs"/>
          <w:b/>
          <w:bCs/>
          <w:color w:val="000000"/>
          <w:szCs w:val="30"/>
          <w:rtl/>
          <w:lang w:eastAsia="fr-FR" w:bidi="ar-EG"/>
        </w:rPr>
        <w:t> عَلِمنا أنه خَلُص عِلْم ذلك والإيمان </w:t>
      </w:r>
      <w:proofErr w:type="spellStart"/>
      <w:r w:rsidRPr="001106BC">
        <w:rPr>
          <w:rFonts w:ascii="Times New Roman" w:eastAsia="Times New Roman" w:hAnsi="Times New Roman" w:cs="Traditional Arabic" w:hint="cs"/>
          <w:b/>
          <w:bCs/>
          <w:color w:val="000000"/>
          <w:szCs w:val="30"/>
          <w:rtl/>
          <w:lang w:eastAsia="fr-FR" w:bidi="ar-EG"/>
        </w:rPr>
        <w:t>به</w:t>
      </w:r>
      <w:proofErr w:type="spellEnd"/>
      <w:r w:rsidRPr="001106BC">
        <w:rPr>
          <w:rFonts w:ascii="Times New Roman" w:eastAsia="Times New Roman" w:hAnsi="Times New Roman" w:cs="Traditional Arabic" w:hint="cs"/>
          <w:b/>
          <w:bCs/>
          <w:color w:val="000000"/>
          <w:szCs w:val="30"/>
          <w:rtl/>
          <w:lang w:eastAsia="fr-FR" w:bidi="ar-EG"/>
        </w:rPr>
        <w:t> إلى النساء والصبيان إلَّا إلى هذه العصابة الملحدة في آيات الله، طَهَّر الله منهم بلاده وأراح منهم عباده.) (20)</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FF0000"/>
          <w:szCs w:val="30"/>
          <w:rtl/>
          <w:lang w:eastAsia="fr-FR" w:bidi="ar-EG"/>
        </w:rPr>
        <w:t>الإيمان بالعرش:</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قال </w:t>
      </w:r>
      <w:proofErr w:type="spellStart"/>
      <w:r w:rsidRPr="001106BC">
        <w:rPr>
          <w:rFonts w:ascii="Times New Roman" w:eastAsia="Times New Roman" w:hAnsi="Times New Roman" w:cs="Traditional Arabic" w:hint="cs"/>
          <w:b/>
          <w:bCs/>
          <w:color w:val="0000FF"/>
          <w:szCs w:val="30"/>
          <w:rtl/>
          <w:lang w:eastAsia="fr-FR" w:bidi="ar-EG"/>
        </w:rPr>
        <w:t>خُشَيش</w:t>
      </w:r>
      <w:proofErr w:type="spellEnd"/>
      <w:r w:rsidRPr="001106BC">
        <w:rPr>
          <w:rFonts w:ascii="Times New Roman" w:eastAsia="Times New Roman" w:hAnsi="Times New Roman" w:cs="Traditional Arabic" w:hint="cs"/>
          <w:b/>
          <w:bCs/>
          <w:color w:val="0000FF"/>
          <w:szCs w:val="30"/>
          <w:rtl/>
          <w:lang w:eastAsia="fr-FR" w:bidi="ar-EG"/>
        </w:rPr>
        <w:t> بن </w:t>
      </w:r>
      <w:proofErr w:type="spellStart"/>
      <w:r w:rsidRPr="001106BC">
        <w:rPr>
          <w:rFonts w:ascii="Times New Roman" w:eastAsia="Times New Roman" w:hAnsi="Times New Roman" w:cs="Traditional Arabic" w:hint="cs"/>
          <w:b/>
          <w:bCs/>
          <w:color w:val="0000FF"/>
          <w:szCs w:val="30"/>
          <w:rtl/>
          <w:lang w:eastAsia="fr-FR" w:bidi="ar-EG"/>
        </w:rPr>
        <w:t>أصرم</w:t>
      </w:r>
      <w:proofErr w:type="spellEnd"/>
      <w:r w:rsidRPr="001106BC">
        <w:rPr>
          <w:rFonts w:ascii="Times New Roman" w:eastAsia="Times New Roman" w:hAnsi="Times New Roman" w:cs="Traditional Arabic" w:hint="cs"/>
          <w:b/>
          <w:bCs/>
          <w:color w:val="0000FF"/>
          <w:szCs w:val="30"/>
          <w:rtl/>
          <w:lang w:eastAsia="fr-FR" w:bidi="ar-EG"/>
        </w:rPr>
        <w:t> (253 هـ)</w:t>
      </w:r>
      <w:r w:rsidRPr="001106BC">
        <w:rPr>
          <w:rFonts w:ascii="Times New Roman" w:eastAsia="Times New Roman" w:hAnsi="Times New Roman" w:cs="Traditional Arabic" w:hint="cs"/>
          <w:b/>
          <w:bCs/>
          <w:color w:val="000000"/>
          <w:szCs w:val="30"/>
          <w:rtl/>
          <w:lang w:eastAsia="fr-FR" w:bidi="ar-EG"/>
        </w:rPr>
        <w:t> في كتابه "الاستقامة" : (من كفر بآية من كتاب الله فقد كفر </w:t>
      </w:r>
      <w:proofErr w:type="spellStart"/>
      <w:r w:rsidRPr="001106BC">
        <w:rPr>
          <w:rFonts w:ascii="Times New Roman" w:eastAsia="Times New Roman" w:hAnsi="Times New Roman" w:cs="Traditional Arabic" w:hint="cs"/>
          <w:b/>
          <w:bCs/>
          <w:color w:val="000000"/>
          <w:szCs w:val="30"/>
          <w:rtl/>
          <w:lang w:eastAsia="fr-FR" w:bidi="ar-EG"/>
        </w:rPr>
        <w:t>به</w:t>
      </w:r>
      <w:proofErr w:type="spellEnd"/>
      <w:r w:rsidRPr="001106BC">
        <w:rPr>
          <w:rFonts w:ascii="Times New Roman" w:eastAsia="Times New Roman" w:hAnsi="Times New Roman" w:cs="Traditional Arabic" w:hint="cs"/>
          <w:b/>
          <w:bCs/>
          <w:color w:val="000000"/>
          <w:szCs w:val="30"/>
          <w:rtl/>
          <w:lang w:eastAsia="fr-FR" w:bidi="ar-EG"/>
        </w:rPr>
        <w:t> أجمع، فمن أنكر العرش فقد كفر </w:t>
      </w:r>
      <w:proofErr w:type="spellStart"/>
      <w:r w:rsidRPr="001106BC">
        <w:rPr>
          <w:rFonts w:ascii="Times New Roman" w:eastAsia="Times New Roman" w:hAnsi="Times New Roman" w:cs="Traditional Arabic" w:hint="cs"/>
          <w:b/>
          <w:bCs/>
          <w:color w:val="000000"/>
          <w:szCs w:val="30"/>
          <w:rtl/>
          <w:lang w:eastAsia="fr-FR" w:bidi="ar-EG"/>
        </w:rPr>
        <w:t>به</w:t>
      </w:r>
      <w:proofErr w:type="spellEnd"/>
      <w:r w:rsidRPr="001106BC">
        <w:rPr>
          <w:rFonts w:ascii="Times New Roman" w:eastAsia="Times New Roman" w:hAnsi="Times New Roman" w:cs="Traditional Arabic" w:hint="cs"/>
          <w:b/>
          <w:bCs/>
          <w:color w:val="000000"/>
          <w:szCs w:val="30"/>
          <w:rtl/>
          <w:lang w:eastAsia="fr-FR" w:bidi="ar-EG"/>
        </w:rPr>
        <w:t> أجمع، ومن أنكر العرش فقد كفر بالله، وجاءت الآثار بأن لله عرشا وأنه على عرشه.) (21)</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قال </w:t>
      </w:r>
      <w:r w:rsidRPr="001106BC">
        <w:rPr>
          <w:rFonts w:ascii="Times New Roman" w:eastAsia="Times New Roman" w:hAnsi="Times New Roman" w:cs="Traditional Arabic" w:hint="cs"/>
          <w:b/>
          <w:bCs/>
          <w:color w:val="0000FF"/>
          <w:szCs w:val="30"/>
          <w:rtl/>
          <w:lang w:eastAsia="fr-FR" w:bidi="ar-EG"/>
        </w:rPr>
        <w:t>أبو جعفر </w:t>
      </w:r>
      <w:proofErr w:type="spellStart"/>
      <w:r w:rsidRPr="001106BC">
        <w:rPr>
          <w:rFonts w:ascii="Times New Roman" w:eastAsia="Times New Roman" w:hAnsi="Times New Roman" w:cs="Traditional Arabic" w:hint="cs"/>
          <w:b/>
          <w:bCs/>
          <w:color w:val="0000FF"/>
          <w:szCs w:val="30"/>
          <w:rtl/>
          <w:lang w:eastAsia="fr-FR" w:bidi="ar-EG"/>
        </w:rPr>
        <w:t>الطحاوي</w:t>
      </w:r>
      <w:proofErr w:type="spellEnd"/>
      <w:r w:rsidRPr="001106BC">
        <w:rPr>
          <w:rFonts w:ascii="Times New Roman" w:eastAsia="Times New Roman" w:hAnsi="Times New Roman" w:cs="Traditional Arabic" w:hint="cs"/>
          <w:b/>
          <w:bCs/>
          <w:color w:val="0000FF"/>
          <w:szCs w:val="30"/>
          <w:rtl/>
          <w:lang w:eastAsia="fr-FR" w:bidi="ar-EG"/>
        </w:rPr>
        <w:t> (321 هـ)</w:t>
      </w:r>
      <w:r w:rsidRPr="001106BC">
        <w:rPr>
          <w:rFonts w:ascii="Times New Roman" w:eastAsia="Times New Roman" w:hAnsi="Times New Roman" w:cs="Traditional Arabic" w:hint="cs"/>
          <w:b/>
          <w:bCs/>
          <w:color w:val="000000"/>
          <w:szCs w:val="30"/>
          <w:rtl/>
          <w:lang w:eastAsia="fr-FR" w:bidi="ar-EG"/>
        </w:rPr>
        <w:t> في عقيدته المشهورة : (والعرش والكرسي حق)</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قال </w:t>
      </w:r>
      <w:r w:rsidRPr="001106BC">
        <w:rPr>
          <w:rFonts w:ascii="Times New Roman" w:eastAsia="Times New Roman" w:hAnsi="Times New Roman" w:cs="Traditional Arabic" w:hint="cs"/>
          <w:b/>
          <w:bCs/>
          <w:color w:val="0000FF"/>
          <w:szCs w:val="30"/>
          <w:rtl/>
          <w:lang w:eastAsia="fr-FR" w:bidi="ar-EG"/>
        </w:rPr>
        <w:t>ابن أبي زَمَنِين (399 هـ)</w:t>
      </w:r>
      <w:r w:rsidRPr="001106BC">
        <w:rPr>
          <w:rFonts w:ascii="Times New Roman" w:eastAsia="Times New Roman" w:hAnsi="Times New Roman" w:cs="Traditional Arabic" w:hint="cs"/>
          <w:b/>
          <w:bCs/>
          <w:color w:val="000000"/>
          <w:szCs w:val="30"/>
          <w:rtl/>
          <w:lang w:eastAsia="fr-FR" w:bidi="ar-EG"/>
        </w:rPr>
        <w:t> : «باب في الإيمان بالعرش» قال: (ومِن قول أهل السنة: أن الله عز وجل خَلق العرش واختصه بالعلو والارتفاع فوق جميع ما خَلَق، ثم استوى عليه كيف شاء، كما أخبر عن نفسه في قوله: </w:t>
      </w:r>
      <w:r w:rsidRPr="001106BC">
        <w:rPr>
          <w:rFonts w:ascii="Times New Roman" w:eastAsia="Times New Roman" w:hAnsi="Times New Roman" w:cs="Traditional Arabic" w:hint="cs"/>
          <w:b/>
          <w:bCs/>
          <w:color w:val="8B0000"/>
          <w:szCs w:val="30"/>
          <w:rtl/>
          <w:lang w:eastAsia="fr-FR" w:bidi="ar-EG"/>
        </w:rPr>
        <w:t>{الرَّحْمَنُ عَلَى الْعَرْشِ اسْتَوَى * لَهُ مَا فِي السَّمَاوَاتِ وَمَا فِي الْأَرْضِ وَمَا بَيْنَهُمَا وَمَا تَحْتَ الثَّرَى}</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[طه: 5 ، 6]</w:t>
      </w:r>
      <w:r w:rsidRPr="001106BC">
        <w:rPr>
          <w:rFonts w:ascii="Times New Roman" w:eastAsia="Times New Roman" w:hAnsi="Times New Roman" w:cs="Traditional Arabic" w:hint="cs"/>
          <w:b/>
          <w:bCs/>
          <w:color w:val="000000"/>
          <w:szCs w:val="30"/>
          <w:rtl/>
          <w:lang w:eastAsia="fr-FR" w:bidi="ar-EG"/>
        </w:rPr>
        <w:t> وفي قوله: </w:t>
      </w:r>
      <w:r w:rsidRPr="001106BC">
        <w:rPr>
          <w:rFonts w:ascii="Times New Roman" w:eastAsia="Times New Roman" w:hAnsi="Times New Roman" w:cs="Traditional Arabic" w:hint="cs"/>
          <w:b/>
          <w:bCs/>
          <w:color w:val="8B0000"/>
          <w:szCs w:val="30"/>
          <w:rtl/>
          <w:lang w:eastAsia="fr-FR" w:bidi="ar-EG"/>
        </w:rPr>
        <w:t>{ثُمَّ اسْتَوَى عَلَى الْعَرْشِ يَعْلَمُ مَا يَلِجُ فِي الْأَرْضِ وَمَا يَخْرُجُ مِنْهَا وَمَا يَنْزِلُ مِنَ السَّمَاءِ وَمَا يَعْرُجُ فِيهَا}</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[الحديد : 4]</w:t>
      </w:r>
      <w:r w:rsidRPr="001106BC">
        <w:rPr>
          <w:rFonts w:ascii="Times New Roman" w:eastAsia="Times New Roman" w:hAnsi="Times New Roman" w:cs="Traditional Arabic" w:hint="cs"/>
          <w:b/>
          <w:bCs/>
          <w:color w:val="000000"/>
          <w:szCs w:val="30"/>
          <w:rtl/>
          <w:lang w:eastAsia="fr-FR" w:bidi="ar-EG"/>
        </w:rPr>
        <w:t>، فسبحان مَن بَعُدَ فلا يُرى، وقرُب بِعِلمِه وقدرته فسَمِع النَّجوى.) (22)</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FF0000"/>
          <w:szCs w:val="30"/>
          <w:rtl/>
          <w:lang w:eastAsia="fr-FR" w:bidi="ar-EG"/>
        </w:rPr>
        <w:t>صفة العرش:</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lastRenderedPageBreak/>
        <w:t>ما يلي بعض صفات العرش:</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1. </w:t>
      </w:r>
      <w:r w:rsidRPr="001106BC">
        <w:rPr>
          <w:rFonts w:ascii="Times New Roman" w:eastAsia="Times New Roman" w:hAnsi="Times New Roman" w:cs="Traditional Arabic" w:hint="cs"/>
          <w:b/>
          <w:bCs/>
          <w:color w:val="009966"/>
          <w:szCs w:val="30"/>
          <w:rtl/>
          <w:lang w:eastAsia="fr-FR" w:bidi="ar-EG"/>
        </w:rPr>
        <w:t>خلق الله عرشه على الماء:</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قال الله تعالى: </w:t>
      </w:r>
      <w:r w:rsidRPr="001106BC">
        <w:rPr>
          <w:rFonts w:ascii="Times New Roman" w:eastAsia="Times New Roman" w:hAnsi="Times New Roman" w:cs="Traditional Arabic" w:hint="cs"/>
          <w:b/>
          <w:bCs/>
          <w:color w:val="8B0000"/>
          <w:szCs w:val="30"/>
          <w:rtl/>
          <w:lang w:eastAsia="fr-FR" w:bidi="ar-EG"/>
        </w:rPr>
        <w:t>{وَهُوَ الَّذِي خَلَقَ السَّمَاوَاتِ وَالْأَرْضَ فِي سِتَّةِ أَيَّامٍ وَكَانَ عَرْشُهُ عَلَى الْمَاءِ}</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[هود : 7]</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قال رسول الله صلى الله عليه وسلم: </w:t>
      </w:r>
      <w:r w:rsidRPr="001106BC">
        <w:rPr>
          <w:rFonts w:ascii="Times New Roman" w:eastAsia="Times New Roman" w:hAnsi="Times New Roman" w:cs="Traditional Arabic" w:hint="cs"/>
          <w:b/>
          <w:bCs/>
          <w:color w:val="9400D3"/>
          <w:szCs w:val="30"/>
          <w:rtl/>
          <w:lang w:eastAsia="fr-FR" w:bidi="ar-EG"/>
        </w:rPr>
        <w:t>”كَانَ اللَّهُ وَلَمْ يَكُنْ شَيْءٌ قَبْلَهُ وَكَانَ عَرْشُهُ عَلَى الْمَاءِ ثُمَّ خَلَقَ السَّمَوَاتِ وَالْأَرْضَ“</w:t>
      </w:r>
      <w:r w:rsidRPr="001106BC">
        <w:rPr>
          <w:rFonts w:ascii="Times New Roman" w:eastAsia="Times New Roman" w:hAnsi="Times New Roman" w:cs="Traditional Arabic" w:hint="cs"/>
          <w:b/>
          <w:bCs/>
          <w:color w:val="000000"/>
          <w:szCs w:val="30"/>
          <w:rtl/>
          <w:lang w:eastAsia="fr-FR" w:bidi="ar-EG"/>
        </w:rPr>
        <w:t> الحديث </w:t>
      </w:r>
      <w:r w:rsidRPr="001106BC">
        <w:rPr>
          <w:rFonts w:ascii="Times New Roman" w:eastAsia="Times New Roman" w:hAnsi="Times New Roman" w:cs="Traditional Arabic" w:hint="cs"/>
          <w:color w:val="686868"/>
          <w:sz w:val="24"/>
          <w:szCs w:val="24"/>
          <w:rtl/>
          <w:lang w:eastAsia="fr-FR" w:bidi="ar-EG"/>
        </w:rPr>
        <w:t>[صحيح البخاري]</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2. </w:t>
      </w:r>
      <w:r w:rsidRPr="001106BC">
        <w:rPr>
          <w:rFonts w:ascii="Times New Roman" w:eastAsia="Times New Roman" w:hAnsi="Times New Roman" w:cs="Traditional Arabic" w:hint="cs"/>
          <w:b/>
          <w:bCs/>
          <w:color w:val="009966"/>
          <w:szCs w:val="30"/>
          <w:rtl/>
          <w:lang w:eastAsia="fr-FR" w:bidi="ar-EG"/>
        </w:rPr>
        <w:t>أنه سقف الجنة:</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قال النبي صلى الله عليه وسلم: </w:t>
      </w:r>
      <w:r w:rsidRPr="001106BC">
        <w:rPr>
          <w:rFonts w:ascii="Times New Roman" w:eastAsia="Times New Roman" w:hAnsi="Times New Roman" w:cs="Traditional Arabic" w:hint="cs"/>
          <w:b/>
          <w:bCs/>
          <w:color w:val="9400D3"/>
          <w:szCs w:val="30"/>
          <w:rtl/>
          <w:lang w:eastAsia="fr-FR" w:bidi="ar-EG"/>
        </w:rPr>
        <w:t>”فَإِذَا سَأَلْتُمُ اللَّهَ فَسَلُوهُ الْفِرْدَوْسَ فَإِنَّهُ أَوْسَطُ الْجَنَّةِ وَأَعْلَى الْجَنَّةِ </w:t>
      </w:r>
      <w:proofErr w:type="spellStart"/>
      <w:r w:rsidRPr="001106BC">
        <w:rPr>
          <w:rFonts w:ascii="Times New Roman" w:eastAsia="Times New Roman" w:hAnsi="Times New Roman" w:cs="Traditional Arabic" w:hint="cs"/>
          <w:b/>
          <w:bCs/>
          <w:color w:val="9400D3"/>
          <w:szCs w:val="30"/>
          <w:rtl/>
          <w:lang w:eastAsia="fr-FR" w:bidi="ar-EG"/>
        </w:rPr>
        <w:t>وَفَوْقَهُ</w:t>
      </w:r>
      <w:proofErr w:type="spellEnd"/>
      <w:r w:rsidRPr="001106BC">
        <w:rPr>
          <w:rFonts w:ascii="Times New Roman" w:eastAsia="Times New Roman" w:hAnsi="Times New Roman" w:cs="Traditional Arabic" w:hint="cs"/>
          <w:b/>
          <w:bCs/>
          <w:color w:val="9400D3"/>
          <w:szCs w:val="30"/>
          <w:rtl/>
          <w:lang w:eastAsia="fr-FR" w:bidi="ar-EG"/>
        </w:rPr>
        <w:t> عَرْشُ الرَّحْمَنِ وَمِنْهُ تَفَجَّرُ أَنْهَارُ الْجَنَّةِ“</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 xml:space="preserve">[صحيح البخاري، ومسند </w:t>
      </w:r>
      <w:proofErr w:type="gramStart"/>
      <w:r w:rsidRPr="001106BC">
        <w:rPr>
          <w:rFonts w:ascii="Times New Roman" w:eastAsia="Times New Roman" w:hAnsi="Times New Roman" w:cs="Traditional Arabic" w:hint="cs"/>
          <w:color w:val="686868"/>
          <w:sz w:val="24"/>
          <w:szCs w:val="24"/>
          <w:rtl/>
          <w:lang w:eastAsia="fr-FR" w:bidi="ar-EG"/>
        </w:rPr>
        <w:t>أحمد وغيرهما]</w:t>
      </w:r>
      <w:r w:rsidRPr="001106BC">
        <w:rPr>
          <w:rFonts w:ascii="Times New Roman" w:eastAsia="Times New Roman" w:hAnsi="Times New Roman" w:cs="Traditional Arabic" w:hint="cs"/>
          <w:b/>
          <w:bCs/>
          <w:sz w:val="30"/>
          <w:szCs w:val="30"/>
          <w:rtl/>
          <w:lang w:eastAsia="fr-FR" w:bidi="ar-EG"/>
        </w:rPr>
        <w:br/>
      </w:r>
      <w:r w:rsidRPr="001106BC">
        <w:rPr>
          <w:rFonts w:ascii="Times New Roman" w:eastAsia="Times New Roman" w:hAnsi="Times New Roman" w:cs="Traditional Arabic" w:hint="cs"/>
          <w:b/>
          <w:bCs/>
          <w:sz w:val="30"/>
          <w:szCs w:val="30"/>
          <w:rtl/>
          <w:lang w:eastAsia="fr-FR" w:bidi="ar-EG"/>
        </w:rPr>
        <w:br/>
      </w:r>
      <w:r w:rsidRPr="001106BC">
        <w:rPr>
          <w:rFonts w:ascii="Times New Roman" w:eastAsia="Times New Roman" w:hAnsi="Times New Roman" w:cs="Traditional Arabic" w:hint="cs"/>
          <w:b/>
          <w:bCs/>
          <w:szCs w:val="30"/>
          <w:rtl/>
          <w:lang w:eastAsia="fr-FR" w:bidi="ar-EG"/>
        </w:rPr>
        <w:t>3</w:t>
      </w:r>
      <w:proofErr w:type="gramEnd"/>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9966"/>
          <w:szCs w:val="30"/>
          <w:rtl/>
          <w:lang w:eastAsia="fr-FR" w:bidi="ar-EG"/>
        </w:rPr>
        <w:t>أنه فوق السماوات، فوق جميع المخلوقات:</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قال عبد الله بن مسعود رضي الله عنه: «بين سماء الدنيا والتي تليها مسيرة خمس مئة عام وبين كل </w:t>
      </w:r>
      <w:proofErr w:type="spellStart"/>
      <w:r w:rsidRPr="001106BC">
        <w:rPr>
          <w:rFonts w:ascii="Times New Roman" w:eastAsia="Times New Roman" w:hAnsi="Times New Roman" w:cs="Traditional Arabic" w:hint="cs"/>
          <w:b/>
          <w:bCs/>
          <w:color w:val="000000"/>
          <w:szCs w:val="30"/>
          <w:rtl/>
          <w:lang w:eastAsia="fr-FR" w:bidi="ar-EG"/>
        </w:rPr>
        <w:t>سماءين</w:t>
      </w:r>
      <w:proofErr w:type="spellEnd"/>
      <w:r w:rsidRPr="001106BC">
        <w:rPr>
          <w:rFonts w:ascii="Times New Roman" w:eastAsia="Times New Roman" w:hAnsi="Times New Roman" w:cs="Traditional Arabic" w:hint="cs"/>
          <w:b/>
          <w:bCs/>
          <w:color w:val="000000"/>
          <w:szCs w:val="30"/>
          <w:rtl/>
          <w:lang w:eastAsia="fr-FR" w:bidi="ar-EG"/>
        </w:rPr>
        <w:t> مسيرة خمس مئة عام وبين السماء السابعة وبين الكرسي مسيرة خمس مئة عام وبين الكرسي وبين الماء مسيرة خمس مئة عام والعرش فوق الماء والله تبارك وتعالى فوق العرش وهو يعلم ما أنتم عليه» إسناده حسن. (23) </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4. </w:t>
      </w:r>
      <w:proofErr w:type="gramStart"/>
      <w:r w:rsidRPr="001106BC">
        <w:rPr>
          <w:rFonts w:ascii="Times New Roman" w:eastAsia="Times New Roman" w:hAnsi="Times New Roman" w:cs="Traditional Arabic" w:hint="cs"/>
          <w:b/>
          <w:bCs/>
          <w:color w:val="009966"/>
          <w:szCs w:val="30"/>
          <w:rtl/>
          <w:lang w:eastAsia="fr-FR" w:bidi="ar-EG"/>
        </w:rPr>
        <w:t>له</w:t>
      </w:r>
      <w:proofErr w:type="gramEnd"/>
      <w:r w:rsidRPr="001106BC">
        <w:rPr>
          <w:rFonts w:ascii="Times New Roman" w:eastAsia="Times New Roman" w:hAnsi="Times New Roman" w:cs="Traditional Arabic" w:hint="cs"/>
          <w:b/>
          <w:bCs/>
          <w:color w:val="009966"/>
          <w:szCs w:val="30"/>
          <w:rtl/>
          <w:lang w:eastAsia="fr-FR" w:bidi="ar-EG"/>
        </w:rPr>
        <w:t> قوائم:</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قال النبي صلى الله عليه وسلم: </w:t>
      </w:r>
      <w:r w:rsidRPr="001106BC">
        <w:rPr>
          <w:rFonts w:ascii="Times New Roman" w:eastAsia="Times New Roman" w:hAnsi="Times New Roman" w:cs="Traditional Arabic" w:hint="cs"/>
          <w:b/>
          <w:bCs/>
          <w:color w:val="9400D3"/>
          <w:szCs w:val="30"/>
          <w:rtl/>
          <w:lang w:eastAsia="fr-FR" w:bidi="ar-EG"/>
        </w:rPr>
        <w:t>”النَّاسُ يَصْعَقُونَ يَوْمَ الْقِيَامَةِ فَأَكُونُ أَوَّلَ مَنْ يُفِيقُ فَإِذَا أَنَا بِمُوسَى آخِذٌ بِقَائِمَةٍ مِنْ قَوَائِمِ الْعَرْشِ فَلَا أَدْرِي أَفَاقَ قَبْلِي أَمْ جُوزِيَ بِصَعْقَةِ الطُّورِ.</w:t>
      </w:r>
      <w:proofErr w:type="gramStart"/>
      <w:r w:rsidRPr="001106BC">
        <w:rPr>
          <w:rFonts w:ascii="Times New Roman" w:eastAsia="Times New Roman" w:hAnsi="Times New Roman" w:cs="Traditional Arabic" w:hint="cs"/>
          <w:b/>
          <w:bCs/>
          <w:color w:val="9400D3"/>
          <w:szCs w:val="30"/>
          <w:rtl/>
          <w:lang w:eastAsia="fr-FR" w:bidi="ar-EG"/>
        </w:rPr>
        <w:t>“</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[صحيح البخاري]</w:t>
      </w:r>
      <w:r w:rsidRPr="001106BC">
        <w:rPr>
          <w:rFonts w:ascii="Times New Roman" w:eastAsia="Times New Roman" w:hAnsi="Times New Roman" w:cs="Traditional Arabic" w:hint="cs"/>
          <w:b/>
          <w:bCs/>
          <w:sz w:val="30"/>
          <w:szCs w:val="30"/>
          <w:rtl/>
          <w:lang w:eastAsia="fr-FR" w:bidi="ar-EG"/>
        </w:rPr>
        <w:br/>
      </w:r>
      <w:r w:rsidRPr="001106BC">
        <w:rPr>
          <w:rFonts w:ascii="Times New Roman" w:eastAsia="Times New Roman" w:hAnsi="Times New Roman" w:cs="Traditional Arabic" w:hint="cs"/>
          <w:b/>
          <w:bCs/>
          <w:sz w:val="30"/>
          <w:szCs w:val="30"/>
          <w:rtl/>
          <w:lang w:eastAsia="fr-FR" w:bidi="ar-EG"/>
        </w:rPr>
        <w:br/>
      </w:r>
      <w:r w:rsidRPr="001106BC">
        <w:rPr>
          <w:rFonts w:ascii="Times New Roman" w:eastAsia="Times New Roman" w:hAnsi="Times New Roman" w:cs="Traditional Arabic" w:hint="cs"/>
          <w:b/>
          <w:bCs/>
          <w:szCs w:val="30"/>
          <w:rtl/>
          <w:lang w:eastAsia="fr-FR" w:bidi="ar-EG"/>
        </w:rPr>
        <w:t>5</w:t>
      </w:r>
      <w:proofErr w:type="gramEnd"/>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b/>
          <w:bCs/>
          <w:color w:val="009966"/>
          <w:szCs w:val="30"/>
          <w:rtl/>
          <w:lang w:eastAsia="fr-FR" w:bidi="ar-EG"/>
        </w:rPr>
        <w:t>له حَمَلة من الملائكة يحملونه:</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قال الله تعالى: </w:t>
      </w:r>
      <w:r w:rsidRPr="001106BC">
        <w:rPr>
          <w:rFonts w:ascii="Times New Roman" w:eastAsia="Times New Roman" w:hAnsi="Times New Roman" w:cs="Traditional Arabic" w:hint="cs"/>
          <w:b/>
          <w:bCs/>
          <w:color w:val="8B0000"/>
          <w:szCs w:val="30"/>
          <w:rtl/>
          <w:lang w:eastAsia="fr-FR" w:bidi="ar-EG"/>
        </w:rPr>
        <w:t>{الَّذِينَ يَحْمِلُونَ الْعَرْشَ وَمَنْ حَوْلَهُ يُسَبِّحُونَ بِحَمْدِ رَبِّهِمْ}</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[غافر : 7]</w:t>
      </w: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Cs w:val="30"/>
          <w:rtl/>
          <w:lang w:eastAsia="fr-FR" w:bidi="ar-EG"/>
        </w:rPr>
        <w:t>وقال سبحانه: </w:t>
      </w:r>
      <w:r w:rsidRPr="001106BC">
        <w:rPr>
          <w:rFonts w:ascii="Times New Roman" w:eastAsia="Times New Roman" w:hAnsi="Times New Roman" w:cs="Traditional Arabic" w:hint="cs"/>
          <w:b/>
          <w:bCs/>
          <w:color w:val="8B0000"/>
          <w:szCs w:val="30"/>
          <w:rtl/>
          <w:lang w:eastAsia="fr-FR" w:bidi="ar-EG"/>
        </w:rPr>
        <w:t>{وَيَحْمِلُ عَرْشَ رَبِّكَ فَوْقَهُمْ يَوْمَئِذٍ ثَمَانِيَةٌ}</w:t>
      </w:r>
      <w:r w:rsidRPr="001106BC">
        <w:rPr>
          <w:rFonts w:ascii="Times New Roman" w:eastAsia="Times New Roman" w:hAnsi="Times New Roman" w:cs="Traditional Arabic" w:hint="cs"/>
          <w:b/>
          <w:bCs/>
          <w:color w:val="000000"/>
          <w:szCs w:val="30"/>
          <w:rtl/>
          <w:lang w:eastAsia="fr-FR" w:bidi="ar-EG"/>
        </w:rPr>
        <w:t> </w:t>
      </w:r>
      <w:r w:rsidRPr="001106BC">
        <w:rPr>
          <w:rFonts w:ascii="Times New Roman" w:eastAsia="Times New Roman" w:hAnsi="Times New Roman" w:cs="Traditional Arabic" w:hint="cs"/>
          <w:color w:val="686868"/>
          <w:sz w:val="24"/>
          <w:szCs w:val="24"/>
          <w:rtl/>
          <w:lang w:eastAsia="fr-FR" w:bidi="ar-EG"/>
        </w:rPr>
        <w:t>[الحاقة : 17]</w:t>
      </w:r>
      <w:r w:rsidRPr="001106BC">
        <w:rPr>
          <w:rFonts w:ascii="Times New Roman" w:eastAsia="Times New Roman" w:hAnsi="Times New Roman" w:cs="Traditional Arabic" w:hint="cs"/>
          <w:b/>
          <w:bCs/>
          <w:color w:val="000000"/>
          <w:sz w:val="30"/>
          <w:szCs w:val="30"/>
          <w:rtl/>
          <w:lang w:eastAsia="fr-FR" w:bidi="ar-EG"/>
        </w:rPr>
        <w:br/>
      </w:r>
    </w:p>
    <w:p w:rsidR="001106BC" w:rsidRPr="001106BC" w:rsidRDefault="001106BC" w:rsidP="001106BC">
      <w:pPr>
        <w:bidi/>
        <w:spacing w:after="0" w:line="450" w:lineRule="atLeast"/>
        <w:jc w:val="center"/>
        <w:rPr>
          <w:rFonts w:ascii="Times New Roman" w:eastAsia="Times New Roman" w:hAnsi="Times New Roman" w:cs="Times New Roman"/>
          <w:b/>
          <w:bCs/>
          <w:sz w:val="30"/>
          <w:szCs w:val="30"/>
          <w:rtl/>
          <w:lang w:eastAsia="fr-FR"/>
        </w:rPr>
      </w:pPr>
      <w:r w:rsidRPr="001106BC">
        <w:rPr>
          <w:rFonts w:ascii="Times New Roman" w:eastAsia="Times New Roman" w:hAnsi="Times New Roman" w:cs="Times New Roman"/>
          <w:b/>
          <w:bCs/>
          <w:color w:val="000000"/>
          <w:sz w:val="30"/>
          <w:lang w:eastAsia="fr-FR"/>
        </w:rPr>
        <w:pict>
          <v:rect id="_x0000_i1025" style="width:145.35pt;height:1.5pt" o:hrpct="350" o:hralign="center" o:hrstd="t" o:hr="t" fillcolor="#a0a0a0" stroked="f"/>
        </w:pict>
      </w:r>
    </w:p>
    <w:p w:rsidR="001106BC" w:rsidRPr="001106BC" w:rsidRDefault="001106BC" w:rsidP="001106BC">
      <w:pPr>
        <w:bidi/>
        <w:spacing w:after="0" w:line="360" w:lineRule="atLeast"/>
        <w:rPr>
          <w:rFonts w:ascii="Times New Roman" w:eastAsia="Times New Roman" w:hAnsi="Times New Roman" w:cs="Times New Roman"/>
          <w:sz w:val="24"/>
          <w:szCs w:val="24"/>
          <w:lang w:eastAsia="fr-FR"/>
        </w:rPr>
      </w:pPr>
      <w:r w:rsidRPr="001106BC">
        <w:rPr>
          <w:rFonts w:ascii="Times New Roman" w:eastAsia="Times New Roman" w:hAnsi="Times New Roman" w:cs="Traditional Arabic" w:hint="cs"/>
          <w:b/>
          <w:bCs/>
          <w:color w:val="000000"/>
          <w:sz w:val="30"/>
          <w:szCs w:val="30"/>
          <w:rtl/>
          <w:lang w:eastAsia="fr-FR" w:bidi="ar-EG"/>
        </w:rPr>
        <w:br/>
      </w:r>
      <w:r w:rsidRPr="001106BC">
        <w:rPr>
          <w:rFonts w:ascii="Times New Roman" w:eastAsia="Times New Roman" w:hAnsi="Times New Roman" w:cs="Traditional Arabic" w:hint="cs"/>
          <w:b/>
          <w:bCs/>
          <w:color w:val="000000"/>
          <w:sz w:val="24"/>
          <w:szCs w:val="24"/>
          <w:rtl/>
          <w:lang w:eastAsia="fr-FR" w:bidi="ar-EG"/>
        </w:rPr>
        <w:t>(1) معجم مقاييس اللغة لابن فارس (ج4 ص264) </w:t>
      </w:r>
      <w:r w:rsidRPr="001106BC">
        <w:rPr>
          <w:rFonts w:ascii="Times New Roman" w:eastAsia="Times New Roman" w:hAnsi="Times New Roman" w:cs="Traditional Arabic" w:hint="cs"/>
          <w:b/>
          <w:bCs/>
          <w:color w:val="000000"/>
          <w:sz w:val="24"/>
          <w:szCs w:val="24"/>
          <w:rtl/>
          <w:lang w:eastAsia="fr-FR" w:bidi="ar-EG"/>
        </w:rPr>
        <w:br/>
        <w:t>(2) السرير: الذي يُجلس عليه (لسان العرب، مادة «سرر“ </w:t>
      </w:r>
      <w:r w:rsidRPr="001106BC">
        <w:rPr>
          <w:rFonts w:ascii="Times New Roman" w:eastAsia="Times New Roman" w:hAnsi="Times New Roman" w:cs="Traditional Arabic" w:hint="cs"/>
          <w:b/>
          <w:bCs/>
          <w:color w:val="000000"/>
          <w:sz w:val="24"/>
          <w:szCs w:val="24"/>
          <w:rtl/>
          <w:lang w:eastAsia="fr-FR" w:bidi="ar-EG"/>
        </w:rPr>
        <w:br/>
        <w:t>(3) كتاب العين للخليل </w:t>
      </w:r>
      <w:proofErr w:type="spellStart"/>
      <w:r w:rsidRPr="001106BC">
        <w:rPr>
          <w:rFonts w:ascii="Times New Roman" w:eastAsia="Times New Roman" w:hAnsi="Times New Roman" w:cs="Traditional Arabic" w:hint="cs"/>
          <w:b/>
          <w:bCs/>
          <w:color w:val="000000"/>
          <w:sz w:val="24"/>
          <w:szCs w:val="24"/>
          <w:rtl/>
          <w:lang w:eastAsia="fr-FR" w:bidi="ar-EG"/>
        </w:rPr>
        <w:t>الفراهيدي</w:t>
      </w:r>
      <w:proofErr w:type="spellEnd"/>
      <w:r w:rsidRPr="001106BC">
        <w:rPr>
          <w:rFonts w:ascii="Times New Roman" w:eastAsia="Times New Roman" w:hAnsi="Times New Roman" w:cs="Traditional Arabic" w:hint="cs"/>
          <w:b/>
          <w:bCs/>
          <w:color w:val="000000"/>
          <w:sz w:val="24"/>
          <w:szCs w:val="24"/>
          <w:rtl/>
          <w:lang w:eastAsia="fr-FR" w:bidi="ar-EG"/>
        </w:rPr>
        <w:t> (ج1 ص249)</w:t>
      </w:r>
      <w:r w:rsidRPr="001106BC">
        <w:rPr>
          <w:rFonts w:ascii="Times New Roman" w:eastAsia="Times New Roman" w:hAnsi="Times New Roman" w:cs="Traditional Arabic" w:hint="cs"/>
          <w:b/>
          <w:bCs/>
          <w:color w:val="000000"/>
          <w:sz w:val="24"/>
          <w:szCs w:val="24"/>
          <w:rtl/>
          <w:lang w:eastAsia="fr-FR" w:bidi="ar-EG"/>
        </w:rPr>
        <w:br/>
        <w:t>(4) تهذيب اللغة لأبي منصور الأزهري (ج1 ص413) </w:t>
      </w:r>
      <w:r w:rsidRPr="001106BC">
        <w:rPr>
          <w:rFonts w:ascii="Times New Roman" w:eastAsia="Times New Roman" w:hAnsi="Times New Roman" w:cs="Traditional Arabic" w:hint="cs"/>
          <w:b/>
          <w:bCs/>
          <w:color w:val="000000"/>
          <w:sz w:val="24"/>
          <w:szCs w:val="24"/>
          <w:rtl/>
          <w:lang w:eastAsia="fr-FR" w:bidi="ar-EG"/>
        </w:rPr>
        <w:br/>
        <w:t>(5) كتاب العين (ج1 ص249) </w:t>
      </w:r>
      <w:r w:rsidRPr="001106BC">
        <w:rPr>
          <w:rFonts w:ascii="Times New Roman" w:eastAsia="Times New Roman" w:hAnsi="Times New Roman" w:cs="Traditional Arabic" w:hint="cs"/>
          <w:b/>
          <w:bCs/>
          <w:color w:val="000000"/>
          <w:sz w:val="24"/>
          <w:szCs w:val="24"/>
          <w:rtl/>
          <w:lang w:eastAsia="fr-FR" w:bidi="ar-EG"/>
        </w:rPr>
        <w:br/>
      </w:r>
      <w:r w:rsidRPr="001106BC">
        <w:rPr>
          <w:rFonts w:ascii="Times New Roman" w:eastAsia="Times New Roman" w:hAnsi="Times New Roman" w:cs="Traditional Arabic" w:hint="cs"/>
          <w:b/>
          <w:bCs/>
          <w:color w:val="000000"/>
          <w:sz w:val="24"/>
          <w:szCs w:val="24"/>
          <w:rtl/>
          <w:lang w:eastAsia="fr-FR" w:bidi="ar-EG"/>
        </w:rPr>
        <w:lastRenderedPageBreak/>
        <w:t>(6) معجم مقاييس اللغة (ج4 ص265) </w:t>
      </w:r>
      <w:r w:rsidRPr="001106BC">
        <w:rPr>
          <w:rFonts w:ascii="Times New Roman" w:eastAsia="Times New Roman" w:hAnsi="Times New Roman" w:cs="Traditional Arabic" w:hint="cs"/>
          <w:b/>
          <w:bCs/>
          <w:color w:val="000000"/>
          <w:sz w:val="24"/>
          <w:szCs w:val="24"/>
          <w:rtl/>
          <w:lang w:eastAsia="fr-FR" w:bidi="ar-EG"/>
        </w:rPr>
        <w:br/>
        <w:t>(7) كتاب العين (ج1 ص249) </w:t>
      </w:r>
      <w:r w:rsidRPr="001106BC">
        <w:rPr>
          <w:rFonts w:ascii="Times New Roman" w:eastAsia="Times New Roman" w:hAnsi="Times New Roman" w:cs="Traditional Arabic" w:hint="cs"/>
          <w:b/>
          <w:bCs/>
          <w:color w:val="000000"/>
          <w:sz w:val="24"/>
          <w:szCs w:val="24"/>
          <w:rtl/>
          <w:lang w:eastAsia="fr-FR" w:bidi="ar-EG"/>
        </w:rPr>
        <w:br/>
        <w:t>(8) الصحاح تاج اللغة للجوهري (ج3 ص1010)</w:t>
      </w:r>
      <w:r w:rsidRPr="001106BC">
        <w:rPr>
          <w:rFonts w:ascii="Times New Roman" w:eastAsia="Times New Roman" w:hAnsi="Times New Roman" w:cs="Traditional Arabic" w:hint="cs"/>
          <w:b/>
          <w:bCs/>
          <w:color w:val="000000"/>
          <w:sz w:val="24"/>
          <w:szCs w:val="24"/>
          <w:rtl/>
          <w:lang w:eastAsia="fr-FR" w:bidi="ar-EG"/>
        </w:rPr>
        <w:br/>
        <w:t>(9) الاختلاف في اللفظ والرد على </w:t>
      </w:r>
      <w:proofErr w:type="spellStart"/>
      <w:r w:rsidRPr="001106BC">
        <w:rPr>
          <w:rFonts w:ascii="Times New Roman" w:eastAsia="Times New Roman" w:hAnsi="Times New Roman" w:cs="Traditional Arabic" w:hint="cs"/>
          <w:b/>
          <w:bCs/>
          <w:color w:val="000000"/>
          <w:sz w:val="24"/>
          <w:szCs w:val="24"/>
          <w:rtl/>
          <w:lang w:eastAsia="fr-FR" w:bidi="ar-EG"/>
        </w:rPr>
        <w:t>الجهمية</w:t>
      </w:r>
      <w:proofErr w:type="spellEnd"/>
      <w:r w:rsidRPr="001106BC">
        <w:rPr>
          <w:rFonts w:ascii="Times New Roman" w:eastAsia="Times New Roman" w:hAnsi="Times New Roman" w:cs="Traditional Arabic" w:hint="cs"/>
          <w:b/>
          <w:bCs/>
          <w:color w:val="000000"/>
          <w:sz w:val="24"/>
          <w:szCs w:val="24"/>
          <w:rtl/>
          <w:lang w:eastAsia="fr-FR" w:bidi="ar-EG"/>
        </w:rPr>
        <w:t> والمشبهة لابن </w:t>
      </w:r>
      <w:proofErr w:type="spellStart"/>
      <w:r w:rsidRPr="001106BC">
        <w:rPr>
          <w:rFonts w:ascii="Times New Roman" w:eastAsia="Times New Roman" w:hAnsi="Times New Roman" w:cs="Traditional Arabic" w:hint="cs"/>
          <w:b/>
          <w:bCs/>
          <w:color w:val="000000"/>
          <w:sz w:val="24"/>
          <w:szCs w:val="24"/>
          <w:rtl/>
          <w:lang w:eastAsia="fr-FR" w:bidi="ar-EG"/>
        </w:rPr>
        <w:t>قتيبة</w:t>
      </w:r>
      <w:proofErr w:type="spellEnd"/>
      <w:r w:rsidRPr="001106BC">
        <w:rPr>
          <w:rFonts w:ascii="Times New Roman" w:eastAsia="Times New Roman" w:hAnsi="Times New Roman" w:cs="Traditional Arabic" w:hint="cs"/>
          <w:b/>
          <w:bCs/>
          <w:color w:val="000000"/>
          <w:sz w:val="24"/>
          <w:szCs w:val="24"/>
          <w:rtl/>
          <w:lang w:eastAsia="fr-FR" w:bidi="ar-EG"/>
        </w:rPr>
        <w:t> </w:t>
      </w:r>
      <w:proofErr w:type="spellStart"/>
      <w:r w:rsidRPr="001106BC">
        <w:rPr>
          <w:rFonts w:ascii="Times New Roman" w:eastAsia="Times New Roman" w:hAnsi="Times New Roman" w:cs="Traditional Arabic" w:hint="cs"/>
          <w:b/>
          <w:bCs/>
          <w:color w:val="000000"/>
          <w:sz w:val="24"/>
          <w:szCs w:val="24"/>
          <w:rtl/>
          <w:lang w:eastAsia="fr-FR" w:bidi="ar-EG"/>
        </w:rPr>
        <w:t>الدينوري</w:t>
      </w:r>
      <w:proofErr w:type="spellEnd"/>
      <w:r w:rsidRPr="001106BC">
        <w:rPr>
          <w:rFonts w:ascii="Times New Roman" w:eastAsia="Times New Roman" w:hAnsi="Times New Roman" w:cs="Traditional Arabic" w:hint="cs"/>
          <w:b/>
          <w:bCs/>
          <w:color w:val="000000"/>
          <w:sz w:val="24"/>
          <w:szCs w:val="24"/>
          <w:rtl/>
          <w:lang w:eastAsia="fr-FR" w:bidi="ar-EG"/>
        </w:rPr>
        <w:t> (ص47) </w:t>
      </w:r>
      <w:r w:rsidRPr="001106BC">
        <w:rPr>
          <w:rFonts w:ascii="Times New Roman" w:eastAsia="Times New Roman" w:hAnsi="Times New Roman" w:cs="Traditional Arabic" w:hint="cs"/>
          <w:b/>
          <w:bCs/>
          <w:color w:val="000000"/>
          <w:sz w:val="24"/>
          <w:szCs w:val="24"/>
          <w:rtl/>
          <w:lang w:eastAsia="fr-FR" w:bidi="ar-EG"/>
        </w:rPr>
        <w:br/>
        <w:t>(10) جامع البيان عن تأويل آي القرآن للطبري (ج20 ص271) </w:t>
      </w:r>
      <w:r w:rsidRPr="001106BC">
        <w:rPr>
          <w:rFonts w:ascii="Times New Roman" w:eastAsia="Times New Roman" w:hAnsi="Times New Roman" w:cs="Traditional Arabic" w:hint="cs"/>
          <w:b/>
          <w:bCs/>
          <w:color w:val="000000"/>
          <w:sz w:val="24"/>
          <w:szCs w:val="24"/>
          <w:rtl/>
          <w:lang w:eastAsia="fr-FR" w:bidi="ar-EG"/>
        </w:rPr>
        <w:br/>
        <w:t>(11) جامع البيان (ج20 ص294) </w:t>
      </w:r>
      <w:r w:rsidRPr="001106BC">
        <w:rPr>
          <w:rFonts w:ascii="Times New Roman" w:eastAsia="Times New Roman" w:hAnsi="Times New Roman" w:cs="Traditional Arabic" w:hint="cs"/>
          <w:b/>
          <w:bCs/>
          <w:color w:val="000000"/>
          <w:sz w:val="24"/>
          <w:szCs w:val="24"/>
          <w:rtl/>
          <w:lang w:eastAsia="fr-FR" w:bidi="ar-EG"/>
        </w:rPr>
        <w:br/>
        <w:t>(12) الأسماء والصفات لأبي بكر </w:t>
      </w:r>
      <w:proofErr w:type="spellStart"/>
      <w:r w:rsidRPr="001106BC">
        <w:rPr>
          <w:rFonts w:ascii="Times New Roman" w:eastAsia="Times New Roman" w:hAnsi="Times New Roman" w:cs="Traditional Arabic" w:hint="cs"/>
          <w:b/>
          <w:bCs/>
          <w:color w:val="000000"/>
          <w:sz w:val="24"/>
          <w:szCs w:val="24"/>
          <w:rtl/>
          <w:lang w:eastAsia="fr-FR" w:bidi="ar-EG"/>
        </w:rPr>
        <w:t>البيهقي</w:t>
      </w:r>
      <w:proofErr w:type="spellEnd"/>
      <w:r w:rsidRPr="001106BC">
        <w:rPr>
          <w:rFonts w:ascii="Times New Roman" w:eastAsia="Times New Roman" w:hAnsi="Times New Roman" w:cs="Traditional Arabic" w:hint="cs"/>
          <w:b/>
          <w:bCs/>
          <w:color w:val="000000"/>
          <w:sz w:val="24"/>
          <w:szCs w:val="24"/>
          <w:rtl/>
          <w:lang w:eastAsia="fr-FR" w:bidi="ar-EG"/>
        </w:rPr>
        <w:t> (ج2 ص272)</w:t>
      </w:r>
      <w:r w:rsidRPr="001106BC">
        <w:rPr>
          <w:rFonts w:ascii="Times New Roman" w:eastAsia="Times New Roman" w:hAnsi="Times New Roman" w:cs="Traditional Arabic" w:hint="cs"/>
          <w:b/>
          <w:bCs/>
          <w:color w:val="000000"/>
          <w:sz w:val="24"/>
          <w:szCs w:val="24"/>
          <w:rtl/>
          <w:lang w:eastAsia="fr-FR" w:bidi="ar-EG"/>
        </w:rPr>
        <w:br/>
        <w:t>(13) </w:t>
      </w:r>
      <w:proofErr w:type="spellStart"/>
      <w:r w:rsidRPr="001106BC">
        <w:rPr>
          <w:rFonts w:ascii="Times New Roman" w:eastAsia="Times New Roman" w:hAnsi="Times New Roman" w:cs="Traditional Arabic" w:hint="cs"/>
          <w:b/>
          <w:bCs/>
          <w:color w:val="000000"/>
          <w:sz w:val="24"/>
          <w:szCs w:val="24"/>
          <w:rtl/>
          <w:lang w:eastAsia="fr-FR" w:bidi="ar-EG"/>
        </w:rPr>
        <w:t>الإعتقاد</w:t>
      </w:r>
      <w:proofErr w:type="spellEnd"/>
      <w:r w:rsidRPr="001106BC">
        <w:rPr>
          <w:rFonts w:ascii="Times New Roman" w:eastAsia="Times New Roman" w:hAnsi="Times New Roman" w:cs="Traditional Arabic" w:hint="cs"/>
          <w:b/>
          <w:bCs/>
          <w:color w:val="000000"/>
          <w:sz w:val="24"/>
          <w:szCs w:val="24"/>
          <w:rtl/>
          <w:lang w:eastAsia="fr-FR" w:bidi="ar-EG"/>
        </w:rPr>
        <w:t> والهداية إلى سبيل الرشاد </w:t>
      </w:r>
      <w:proofErr w:type="spellStart"/>
      <w:r w:rsidRPr="001106BC">
        <w:rPr>
          <w:rFonts w:ascii="Times New Roman" w:eastAsia="Times New Roman" w:hAnsi="Times New Roman" w:cs="Traditional Arabic" w:hint="cs"/>
          <w:b/>
          <w:bCs/>
          <w:color w:val="000000"/>
          <w:sz w:val="24"/>
          <w:szCs w:val="24"/>
          <w:rtl/>
          <w:lang w:eastAsia="fr-FR" w:bidi="ar-EG"/>
        </w:rPr>
        <w:t>للبيهقي</w:t>
      </w:r>
      <w:proofErr w:type="spellEnd"/>
      <w:r w:rsidRPr="001106BC">
        <w:rPr>
          <w:rFonts w:ascii="Times New Roman" w:eastAsia="Times New Roman" w:hAnsi="Times New Roman" w:cs="Traditional Arabic" w:hint="cs"/>
          <w:b/>
          <w:bCs/>
          <w:color w:val="000000"/>
          <w:sz w:val="24"/>
          <w:szCs w:val="24"/>
          <w:rtl/>
          <w:lang w:eastAsia="fr-FR" w:bidi="ar-EG"/>
        </w:rPr>
        <w:t> (ص116) </w:t>
      </w:r>
      <w:r w:rsidRPr="001106BC">
        <w:rPr>
          <w:rFonts w:ascii="Times New Roman" w:eastAsia="Times New Roman" w:hAnsi="Times New Roman" w:cs="Traditional Arabic" w:hint="cs"/>
          <w:b/>
          <w:bCs/>
          <w:color w:val="000000"/>
          <w:sz w:val="24"/>
          <w:szCs w:val="24"/>
          <w:rtl/>
          <w:lang w:eastAsia="fr-FR" w:bidi="ar-EG"/>
        </w:rPr>
        <w:br/>
        <w:t>(14) تفسير القرآن </w:t>
      </w:r>
      <w:proofErr w:type="spellStart"/>
      <w:r w:rsidRPr="001106BC">
        <w:rPr>
          <w:rFonts w:ascii="Times New Roman" w:eastAsia="Times New Roman" w:hAnsi="Times New Roman" w:cs="Traditional Arabic" w:hint="cs"/>
          <w:b/>
          <w:bCs/>
          <w:color w:val="000000"/>
          <w:sz w:val="24"/>
          <w:szCs w:val="24"/>
          <w:rtl/>
          <w:lang w:eastAsia="fr-FR" w:bidi="ar-EG"/>
        </w:rPr>
        <w:t>للسمعاني</w:t>
      </w:r>
      <w:proofErr w:type="spellEnd"/>
      <w:r w:rsidRPr="001106BC">
        <w:rPr>
          <w:rFonts w:ascii="Times New Roman" w:eastAsia="Times New Roman" w:hAnsi="Times New Roman" w:cs="Traditional Arabic" w:hint="cs"/>
          <w:b/>
          <w:bCs/>
          <w:color w:val="000000"/>
          <w:sz w:val="24"/>
          <w:szCs w:val="24"/>
          <w:rtl/>
          <w:lang w:eastAsia="fr-FR" w:bidi="ar-EG"/>
        </w:rPr>
        <w:t> (ج3 ص487)</w:t>
      </w:r>
      <w:r w:rsidRPr="001106BC">
        <w:rPr>
          <w:rFonts w:ascii="Times New Roman" w:eastAsia="Times New Roman" w:hAnsi="Times New Roman" w:cs="Traditional Arabic" w:hint="cs"/>
          <w:b/>
          <w:bCs/>
          <w:color w:val="000000"/>
          <w:sz w:val="24"/>
          <w:szCs w:val="24"/>
          <w:rtl/>
          <w:lang w:eastAsia="fr-FR" w:bidi="ar-EG"/>
        </w:rPr>
        <w:br/>
        <w:t>(15) معالم التنزيل </w:t>
      </w:r>
      <w:proofErr w:type="spellStart"/>
      <w:r w:rsidRPr="001106BC">
        <w:rPr>
          <w:rFonts w:ascii="Times New Roman" w:eastAsia="Times New Roman" w:hAnsi="Times New Roman" w:cs="Traditional Arabic" w:hint="cs"/>
          <w:b/>
          <w:bCs/>
          <w:color w:val="000000"/>
          <w:sz w:val="24"/>
          <w:szCs w:val="24"/>
          <w:rtl/>
          <w:lang w:eastAsia="fr-FR" w:bidi="ar-EG"/>
        </w:rPr>
        <w:t>للبغوي</w:t>
      </w:r>
      <w:proofErr w:type="spellEnd"/>
      <w:r w:rsidRPr="001106BC">
        <w:rPr>
          <w:rFonts w:ascii="Times New Roman" w:eastAsia="Times New Roman" w:hAnsi="Times New Roman" w:cs="Traditional Arabic" w:hint="cs"/>
          <w:b/>
          <w:bCs/>
          <w:color w:val="000000"/>
          <w:sz w:val="24"/>
          <w:szCs w:val="24"/>
          <w:rtl/>
          <w:lang w:eastAsia="fr-FR" w:bidi="ar-EG"/>
        </w:rPr>
        <w:t> (ج5 ص433)</w:t>
      </w:r>
      <w:r w:rsidRPr="001106BC">
        <w:rPr>
          <w:rFonts w:ascii="Times New Roman" w:eastAsia="Times New Roman" w:hAnsi="Times New Roman" w:cs="Traditional Arabic" w:hint="cs"/>
          <w:b/>
          <w:bCs/>
          <w:color w:val="000000"/>
          <w:sz w:val="24"/>
          <w:szCs w:val="24"/>
          <w:rtl/>
          <w:lang w:eastAsia="fr-FR" w:bidi="ar-EG"/>
        </w:rPr>
        <w:br/>
        <w:t>(16) معالم التنزيل (ج8 ص388)</w:t>
      </w:r>
      <w:r w:rsidRPr="001106BC">
        <w:rPr>
          <w:rFonts w:ascii="Times New Roman" w:eastAsia="Times New Roman" w:hAnsi="Times New Roman" w:cs="Traditional Arabic" w:hint="cs"/>
          <w:b/>
          <w:bCs/>
          <w:color w:val="000000"/>
          <w:sz w:val="24"/>
          <w:szCs w:val="24"/>
          <w:rtl/>
          <w:lang w:eastAsia="fr-FR" w:bidi="ar-EG"/>
        </w:rPr>
        <w:br/>
        <w:t>(17) </w:t>
      </w:r>
      <w:proofErr w:type="spellStart"/>
      <w:r w:rsidRPr="001106BC">
        <w:rPr>
          <w:rFonts w:ascii="Times New Roman" w:eastAsia="Times New Roman" w:hAnsi="Times New Roman" w:cs="Traditional Arabic" w:hint="cs"/>
          <w:b/>
          <w:bCs/>
          <w:color w:val="000000"/>
          <w:sz w:val="24"/>
          <w:szCs w:val="24"/>
          <w:rtl/>
          <w:lang w:eastAsia="fr-FR" w:bidi="ar-EG"/>
        </w:rPr>
        <w:t>الأسنى</w:t>
      </w:r>
      <w:proofErr w:type="spellEnd"/>
      <w:r w:rsidRPr="001106BC">
        <w:rPr>
          <w:rFonts w:ascii="Times New Roman" w:eastAsia="Times New Roman" w:hAnsi="Times New Roman" w:cs="Traditional Arabic" w:hint="cs"/>
          <w:b/>
          <w:bCs/>
          <w:color w:val="000000"/>
          <w:sz w:val="24"/>
          <w:szCs w:val="24"/>
          <w:rtl/>
          <w:lang w:eastAsia="fr-FR" w:bidi="ar-EG"/>
        </w:rPr>
        <w:t> في شرح أسماء الله الحسنى لأبي عبد الله القرطبي (ص157-158) تحقيق: عرفان بن سليم </w:t>
      </w:r>
      <w:proofErr w:type="spellStart"/>
      <w:r w:rsidRPr="001106BC">
        <w:rPr>
          <w:rFonts w:ascii="Times New Roman" w:eastAsia="Times New Roman" w:hAnsi="Times New Roman" w:cs="Traditional Arabic" w:hint="cs"/>
          <w:b/>
          <w:bCs/>
          <w:color w:val="000000"/>
          <w:sz w:val="24"/>
          <w:szCs w:val="24"/>
          <w:rtl/>
          <w:lang w:eastAsia="fr-FR" w:bidi="ar-EG"/>
        </w:rPr>
        <w:t>العشا</w:t>
      </w:r>
      <w:proofErr w:type="spellEnd"/>
      <w:r w:rsidRPr="001106BC">
        <w:rPr>
          <w:rFonts w:ascii="Times New Roman" w:eastAsia="Times New Roman" w:hAnsi="Times New Roman" w:cs="Traditional Arabic" w:hint="cs"/>
          <w:b/>
          <w:bCs/>
          <w:color w:val="000000"/>
          <w:sz w:val="24"/>
          <w:szCs w:val="24"/>
          <w:rtl/>
          <w:lang w:eastAsia="fr-FR" w:bidi="ar-EG"/>
        </w:rPr>
        <w:t> حسونة – الطبعة الأولى 2005م – المكتبة العصرية / بيروت. </w:t>
      </w:r>
      <w:r w:rsidRPr="001106BC">
        <w:rPr>
          <w:rFonts w:ascii="Times New Roman" w:eastAsia="Times New Roman" w:hAnsi="Times New Roman" w:cs="Traditional Arabic" w:hint="cs"/>
          <w:b/>
          <w:bCs/>
          <w:color w:val="000000"/>
          <w:sz w:val="24"/>
          <w:szCs w:val="24"/>
          <w:rtl/>
          <w:lang w:eastAsia="fr-FR" w:bidi="ar-EG"/>
        </w:rPr>
        <w:br/>
        <w:t>(18) </w:t>
      </w:r>
      <w:proofErr w:type="spellStart"/>
      <w:r w:rsidRPr="001106BC">
        <w:rPr>
          <w:rFonts w:ascii="Times New Roman" w:eastAsia="Times New Roman" w:hAnsi="Times New Roman" w:cs="Traditional Arabic" w:hint="cs"/>
          <w:b/>
          <w:bCs/>
          <w:color w:val="000000"/>
          <w:sz w:val="24"/>
          <w:szCs w:val="24"/>
          <w:rtl/>
          <w:lang w:eastAsia="fr-FR" w:bidi="ar-EG"/>
        </w:rPr>
        <w:t>الشرجع</w:t>
      </w:r>
      <w:proofErr w:type="spellEnd"/>
      <w:r w:rsidRPr="001106BC">
        <w:rPr>
          <w:rFonts w:ascii="Times New Roman" w:eastAsia="Times New Roman" w:hAnsi="Times New Roman" w:cs="Traditional Arabic" w:hint="cs"/>
          <w:b/>
          <w:bCs/>
          <w:color w:val="000000"/>
          <w:sz w:val="24"/>
          <w:szCs w:val="24"/>
          <w:rtl/>
          <w:lang w:eastAsia="fr-FR" w:bidi="ar-EG"/>
        </w:rPr>
        <w:t>: العالي المنيف، المشرف على غيره المتناهي في طوله وعلوه. </w:t>
      </w:r>
      <w:r w:rsidRPr="001106BC">
        <w:rPr>
          <w:rFonts w:ascii="Times New Roman" w:eastAsia="Times New Roman" w:hAnsi="Times New Roman" w:cs="Traditional Arabic" w:hint="cs"/>
          <w:b/>
          <w:bCs/>
          <w:color w:val="000000"/>
          <w:sz w:val="24"/>
          <w:szCs w:val="24"/>
          <w:rtl/>
          <w:lang w:eastAsia="fr-FR" w:bidi="ar-EG"/>
        </w:rPr>
        <w:br/>
        <w:t>(19) البداية والنهاية لابن كثير (ج1 ص3) </w:t>
      </w:r>
      <w:r w:rsidRPr="001106BC">
        <w:rPr>
          <w:rFonts w:ascii="Times New Roman" w:eastAsia="Times New Roman" w:hAnsi="Times New Roman" w:cs="Traditional Arabic" w:hint="cs"/>
          <w:b/>
          <w:bCs/>
          <w:color w:val="000000"/>
          <w:sz w:val="24"/>
          <w:szCs w:val="24"/>
          <w:rtl/>
          <w:lang w:eastAsia="fr-FR" w:bidi="ar-EG"/>
        </w:rPr>
        <w:br/>
        <w:t>(20) الرد على </w:t>
      </w:r>
      <w:proofErr w:type="spellStart"/>
      <w:r w:rsidRPr="001106BC">
        <w:rPr>
          <w:rFonts w:ascii="Times New Roman" w:eastAsia="Times New Roman" w:hAnsi="Times New Roman" w:cs="Traditional Arabic" w:hint="cs"/>
          <w:b/>
          <w:bCs/>
          <w:color w:val="000000"/>
          <w:sz w:val="24"/>
          <w:szCs w:val="24"/>
          <w:rtl/>
          <w:lang w:eastAsia="fr-FR" w:bidi="ar-EG"/>
        </w:rPr>
        <w:t>الجهمية</w:t>
      </w:r>
      <w:proofErr w:type="spellEnd"/>
      <w:r w:rsidRPr="001106BC">
        <w:rPr>
          <w:rFonts w:ascii="Times New Roman" w:eastAsia="Times New Roman" w:hAnsi="Times New Roman" w:cs="Traditional Arabic" w:hint="cs"/>
          <w:b/>
          <w:bCs/>
          <w:color w:val="000000"/>
          <w:sz w:val="24"/>
          <w:szCs w:val="24"/>
          <w:rtl/>
          <w:lang w:eastAsia="fr-FR" w:bidi="ar-EG"/>
        </w:rPr>
        <w:t> </w:t>
      </w:r>
      <w:proofErr w:type="spellStart"/>
      <w:r w:rsidRPr="001106BC">
        <w:rPr>
          <w:rFonts w:ascii="Times New Roman" w:eastAsia="Times New Roman" w:hAnsi="Times New Roman" w:cs="Traditional Arabic" w:hint="cs"/>
          <w:b/>
          <w:bCs/>
          <w:color w:val="000000"/>
          <w:sz w:val="24"/>
          <w:szCs w:val="24"/>
          <w:rtl/>
          <w:lang w:eastAsia="fr-FR" w:bidi="ar-EG"/>
        </w:rPr>
        <w:t>للدارمي</w:t>
      </w:r>
      <w:proofErr w:type="spellEnd"/>
      <w:r w:rsidRPr="001106BC">
        <w:rPr>
          <w:rFonts w:ascii="Times New Roman" w:eastAsia="Times New Roman" w:hAnsi="Times New Roman" w:cs="Traditional Arabic" w:hint="cs"/>
          <w:b/>
          <w:bCs/>
          <w:color w:val="000000"/>
          <w:sz w:val="24"/>
          <w:szCs w:val="24"/>
          <w:rtl/>
          <w:lang w:eastAsia="fr-FR" w:bidi="ar-EG"/>
        </w:rPr>
        <w:t> (ص26-28 و32) </w:t>
      </w:r>
      <w:r w:rsidRPr="001106BC">
        <w:rPr>
          <w:rFonts w:ascii="Times New Roman" w:eastAsia="Times New Roman" w:hAnsi="Times New Roman" w:cs="Traditional Arabic" w:hint="cs"/>
          <w:b/>
          <w:bCs/>
          <w:color w:val="000000"/>
          <w:sz w:val="24"/>
          <w:szCs w:val="24"/>
          <w:rtl/>
          <w:lang w:eastAsia="fr-FR" w:bidi="ar-EG"/>
        </w:rPr>
        <w:br/>
        <w:t>(21) التنبيه والرد على أهل الأهواء والبدع لمحمد </w:t>
      </w:r>
      <w:proofErr w:type="spellStart"/>
      <w:r w:rsidRPr="001106BC">
        <w:rPr>
          <w:rFonts w:ascii="Times New Roman" w:eastAsia="Times New Roman" w:hAnsi="Times New Roman" w:cs="Traditional Arabic" w:hint="cs"/>
          <w:b/>
          <w:bCs/>
          <w:color w:val="000000"/>
          <w:sz w:val="24"/>
          <w:szCs w:val="24"/>
          <w:rtl/>
          <w:lang w:eastAsia="fr-FR" w:bidi="ar-EG"/>
        </w:rPr>
        <w:t>الملطي</w:t>
      </w:r>
      <w:proofErr w:type="spellEnd"/>
      <w:r w:rsidRPr="001106BC">
        <w:rPr>
          <w:rFonts w:ascii="Times New Roman" w:eastAsia="Times New Roman" w:hAnsi="Times New Roman" w:cs="Traditional Arabic" w:hint="cs"/>
          <w:b/>
          <w:bCs/>
          <w:color w:val="000000"/>
          <w:sz w:val="24"/>
          <w:szCs w:val="24"/>
          <w:rtl/>
          <w:lang w:eastAsia="fr-FR" w:bidi="ar-EG"/>
        </w:rPr>
        <w:t> الشافعي (ص113)</w:t>
      </w:r>
      <w:r w:rsidRPr="001106BC">
        <w:rPr>
          <w:rFonts w:ascii="Times New Roman" w:eastAsia="Times New Roman" w:hAnsi="Times New Roman" w:cs="Traditional Arabic" w:hint="cs"/>
          <w:b/>
          <w:bCs/>
          <w:color w:val="000000"/>
          <w:sz w:val="24"/>
          <w:szCs w:val="24"/>
          <w:rtl/>
          <w:lang w:eastAsia="fr-FR" w:bidi="ar-EG"/>
        </w:rPr>
        <w:br/>
        <w:t>(22) رياض الجنة في تخريج أصول السنة لابن أبي زمنين (ص88) </w:t>
      </w:r>
      <w:r w:rsidRPr="001106BC">
        <w:rPr>
          <w:rFonts w:ascii="Times New Roman" w:eastAsia="Times New Roman" w:hAnsi="Times New Roman" w:cs="Traditional Arabic" w:hint="cs"/>
          <w:b/>
          <w:bCs/>
          <w:color w:val="000000"/>
          <w:sz w:val="24"/>
          <w:szCs w:val="24"/>
          <w:rtl/>
          <w:lang w:eastAsia="fr-FR" w:bidi="ar-EG"/>
        </w:rPr>
        <w:br/>
        <w:t>(23) رواه أبو الشيخ في "العظمة" (ج2 ص688-689) قال: حدثنا الوليد، حدثنا إسحاق بن إبراهيم، حدثنا حجاج، حدثنا حماد، عن عاصم بن بهدلة، عن زر بن </w:t>
      </w:r>
      <w:proofErr w:type="spellStart"/>
      <w:r w:rsidRPr="001106BC">
        <w:rPr>
          <w:rFonts w:ascii="Times New Roman" w:eastAsia="Times New Roman" w:hAnsi="Times New Roman" w:cs="Traditional Arabic" w:hint="cs"/>
          <w:b/>
          <w:bCs/>
          <w:color w:val="000000"/>
          <w:sz w:val="24"/>
          <w:szCs w:val="24"/>
          <w:rtl/>
          <w:lang w:eastAsia="fr-FR" w:bidi="ar-EG"/>
        </w:rPr>
        <w:t>حبيش</w:t>
      </w:r>
      <w:proofErr w:type="spellEnd"/>
      <w:r w:rsidRPr="001106BC">
        <w:rPr>
          <w:rFonts w:ascii="Times New Roman" w:eastAsia="Times New Roman" w:hAnsi="Times New Roman" w:cs="Traditional Arabic" w:hint="cs"/>
          <w:b/>
          <w:bCs/>
          <w:color w:val="000000"/>
          <w:sz w:val="24"/>
          <w:szCs w:val="24"/>
          <w:rtl/>
          <w:lang w:eastAsia="fr-FR" w:bidi="ar-EG"/>
        </w:rPr>
        <w:t>، عن ابن مسعود رضي الله عنه، وذكره. وروى جزءا منه الإمام </w:t>
      </w:r>
      <w:proofErr w:type="spellStart"/>
      <w:r w:rsidRPr="001106BC">
        <w:rPr>
          <w:rFonts w:ascii="Times New Roman" w:eastAsia="Times New Roman" w:hAnsi="Times New Roman" w:cs="Traditional Arabic" w:hint="cs"/>
          <w:b/>
          <w:bCs/>
          <w:color w:val="000000"/>
          <w:sz w:val="24"/>
          <w:szCs w:val="24"/>
          <w:rtl/>
          <w:lang w:eastAsia="fr-FR" w:bidi="ar-EG"/>
        </w:rPr>
        <w:t>الدارمي</w:t>
      </w:r>
      <w:proofErr w:type="spellEnd"/>
      <w:r w:rsidRPr="001106BC">
        <w:rPr>
          <w:rFonts w:ascii="Times New Roman" w:eastAsia="Times New Roman" w:hAnsi="Times New Roman" w:cs="Traditional Arabic" w:hint="cs"/>
          <w:b/>
          <w:bCs/>
          <w:color w:val="000000"/>
          <w:sz w:val="24"/>
          <w:szCs w:val="24"/>
          <w:rtl/>
          <w:lang w:eastAsia="fr-FR" w:bidi="ar-EG"/>
        </w:rPr>
        <w:t> في نقضه على بشر </w:t>
      </w:r>
      <w:proofErr w:type="spellStart"/>
      <w:r w:rsidRPr="001106BC">
        <w:rPr>
          <w:rFonts w:ascii="Times New Roman" w:eastAsia="Times New Roman" w:hAnsi="Times New Roman" w:cs="Traditional Arabic" w:hint="cs"/>
          <w:b/>
          <w:bCs/>
          <w:color w:val="000000"/>
          <w:sz w:val="24"/>
          <w:szCs w:val="24"/>
          <w:rtl/>
          <w:lang w:eastAsia="fr-FR" w:bidi="ar-EG"/>
        </w:rPr>
        <w:t>المريسي</w:t>
      </w:r>
      <w:proofErr w:type="spellEnd"/>
      <w:r w:rsidRPr="001106BC">
        <w:rPr>
          <w:rFonts w:ascii="Times New Roman" w:eastAsia="Times New Roman" w:hAnsi="Times New Roman" w:cs="Traditional Arabic" w:hint="cs"/>
          <w:b/>
          <w:bCs/>
          <w:color w:val="000000"/>
          <w:sz w:val="24"/>
          <w:szCs w:val="24"/>
          <w:rtl/>
          <w:lang w:eastAsia="fr-FR" w:bidi="ar-EG"/>
        </w:rPr>
        <w:t> (1/ 422) : عن موسى بن إسماعيل </w:t>
      </w:r>
      <w:proofErr w:type="spellStart"/>
      <w:r w:rsidRPr="001106BC">
        <w:rPr>
          <w:rFonts w:ascii="Times New Roman" w:eastAsia="Times New Roman" w:hAnsi="Times New Roman" w:cs="Traditional Arabic" w:hint="cs"/>
          <w:b/>
          <w:bCs/>
          <w:color w:val="000000"/>
          <w:sz w:val="24"/>
          <w:szCs w:val="24"/>
          <w:rtl/>
          <w:lang w:eastAsia="fr-FR" w:bidi="ar-EG"/>
        </w:rPr>
        <w:t>ثنا</w:t>
      </w:r>
      <w:proofErr w:type="spellEnd"/>
      <w:r w:rsidRPr="001106BC">
        <w:rPr>
          <w:rFonts w:ascii="Times New Roman" w:eastAsia="Times New Roman" w:hAnsi="Times New Roman" w:cs="Traditional Arabic" w:hint="cs"/>
          <w:b/>
          <w:bCs/>
          <w:color w:val="000000"/>
          <w:sz w:val="24"/>
          <w:szCs w:val="24"/>
          <w:rtl/>
          <w:lang w:eastAsia="fr-FR" w:bidi="ar-EG"/>
        </w:rPr>
        <w:t> حماد بن </w:t>
      </w:r>
      <w:proofErr w:type="spellStart"/>
      <w:r w:rsidRPr="001106BC">
        <w:rPr>
          <w:rFonts w:ascii="Times New Roman" w:eastAsia="Times New Roman" w:hAnsi="Times New Roman" w:cs="Traditional Arabic" w:hint="cs"/>
          <w:b/>
          <w:bCs/>
          <w:color w:val="000000"/>
          <w:sz w:val="24"/>
          <w:szCs w:val="24"/>
          <w:rtl/>
          <w:lang w:eastAsia="fr-FR" w:bidi="ar-EG"/>
        </w:rPr>
        <w:t>سلمة</w:t>
      </w:r>
      <w:proofErr w:type="spellEnd"/>
      <w:r w:rsidRPr="001106BC">
        <w:rPr>
          <w:rFonts w:ascii="Times New Roman" w:eastAsia="Times New Roman" w:hAnsi="Times New Roman" w:cs="Traditional Arabic" w:hint="cs"/>
          <w:b/>
          <w:bCs/>
          <w:color w:val="000000"/>
          <w:sz w:val="24"/>
          <w:szCs w:val="24"/>
          <w:rtl/>
          <w:lang w:eastAsia="fr-FR" w:bidi="ar-EG"/>
        </w:rPr>
        <w:t> عن عاصم عن زر عن ابن مسعود. ورواه أحمد بن مروان </w:t>
      </w:r>
      <w:proofErr w:type="spellStart"/>
      <w:r w:rsidRPr="001106BC">
        <w:rPr>
          <w:rFonts w:ascii="Times New Roman" w:eastAsia="Times New Roman" w:hAnsi="Times New Roman" w:cs="Traditional Arabic" w:hint="cs"/>
          <w:b/>
          <w:bCs/>
          <w:color w:val="000000"/>
          <w:sz w:val="24"/>
          <w:szCs w:val="24"/>
          <w:rtl/>
          <w:lang w:eastAsia="fr-FR" w:bidi="ar-EG"/>
        </w:rPr>
        <w:t>الدينوري</w:t>
      </w:r>
      <w:proofErr w:type="spellEnd"/>
      <w:r w:rsidRPr="001106BC">
        <w:rPr>
          <w:rFonts w:ascii="Times New Roman" w:eastAsia="Times New Roman" w:hAnsi="Times New Roman" w:cs="Traditional Arabic" w:hint="cs"/>
          <w:b/>
          <w:bCs/>
          <w:color w:val="000000"/>
          <w:sz w:val="24"/>
          <w:szCs w:val="24"/>
          <w:rtl/>
          <w:lang w:eastAsia="fr-FR" w:bidi="ar-EG"/>
        </w:rPr>
        <w:t> في "المجالسة وجواهر العلم" (6 / 406) بسنده؛ </w:t>
      </w:r>
      <w:proofErr w:type="spellStart"/>
      <w:r w:rsidRPr="001106BC">
        <w:rPr>
          <w:rFonts w:ascii="Times New Roman" w:eastAsia="Times New Roman" w:hAnsi="Times New Roman" w:cs="Traditional Arabic" w:hint="cs"/>
          <w:b/>
          <w:bCs/>
          <w:color w:val="000000"/>
          <w:sz w:val="24"/>
          <w:szCs w:val="24"/>
          <w:rtl/>
          <w:lang w:eastAsia="fr-FR" w:bidi="ar-EG"/>
        </w:rPr>
        <w:t>واللالكائي</w:t>
      </w:r>
      <w:proofErr w:type="spellEnd"/>
      <w:r w:rsidRPr="001106BC">
        <w:rPr>
          <w:rFonts w:ascii="Times New Roman" w:eastAsia="Times New Roman" w:hAnsi="Times New Roman" w:cs="Traditional Arabic" w:hint="cs"/>
          <w:b/>
          <w:bCs/>
          <w:color w:val="000000"/>
          <w:sz w:val="24"/>
          <w:szCs w:val="24"/>
          <w:rtl/>
          <w:lang w:eastAsia="fr-FR" w:bidi="ar-EG"/>
        </w:rPr>
        <w:t> في "شرح أصول اعتقاد أهل السنة والجماعة" (ج3 ص395-396) بسنده، ومن طريقه رواه ابن </w:t>
      </w:r>
      <w:proofErr w:type="spellStart"/>
      <w:r w:rsidRPr="001106BC">
        <w:rPr>
          <w:rFonts w:ascii="Times New Roman" w:eastAsia="Times New Roman" w:hAnsi="Times New Roman" w:cs="Traditional Arabic" w:hint="cs"/>
          <w:b/>
          <w:bCs/>
          <w:color w:val="000000"/>
          <w:sz w:val="24"/>
          <w:szCs w:val="24"/>
          <w:rtl/>
          <w:lang w:eastAsia="fr-FR" w:bidi="ar-EG"/>
        </w:rPr>
        <w:t>قدامة</w:t>
      </w:r>
      <w:proofErr w:type="spellEnd"/>
      <w:r w:rsidRPr="001106BC">
        <w:rPr>
          <w:rFonts w:ascii="Times New Roman" w:eastAsia="Times New Roman" w:hAnsi="Times New Roman" w:cs="Traditional Arabic" w:hint="cs"/>
          <w:b/>
          <w:bCs/>
          <w:color w:val="000000"/>
          <w:sz w:val="24"/>
          <w:szCs w:val="24"/>
          <w:rtl/>
          <w:lang w:eastAsia="fr-FR" w:bidi="ar-EG"/>
        </w:rPr>
        <w:t> في "إثبات صفة العلو" (ص151-152)؛ وغيرهم؛ كلهم من طريق عاصم بن بهدلة. وعاصم صدوق، وقد وثقه جماعة، وحسّن حديثه آخرون. قال </w:t>
      </w:r>
      <w:proofErr w:type="spellStart"/>
      <w:r w:rsidRPr="001106BC">
        <w:rPr>
          <w:rFonts w:ascii="Times New Roman" w:eastAsia="Times New Roman" w:hAnsi="Times New Roman" w:cs="Traditional Arabic" w:hint="cs"/>
          <w:b/>
          <w:bCs/>
          <w:color w:val="000000"/>
          <w:sz w:val="24"/>
          <w:szCs w:val="24"/>
          <w:rtl/>
          <w:lang w:eastAsia="fr-FR" w:bidi="ar-EG"/>
        </w:rPr>
        <w:t>الهيثمي</w:t>
      </w:r>
      <w:proofErr w:type="spellEnd"/>
      <w:r w:rsidRPr="001106BC">
        <w:rPr>
          <w:rFonts w:ascii="Times New Roman" w:eastAsia="Times New Roman" w:hAnsi="Times New Roman" w:cs="Traditional Arabic" w:hint="cs"/>
          <w:b/>
          <w:bCs/>
          <w:color w:val="000000"/>
          <w:sz w:val="24"/>
          <w:szCs w:val="24"/>
          <w:rtl/>
          <w:lang w:eastAsia="fr-FR" w:bidi="ar-EG"/>
        </w:rPr>
        <w:t> في مجمع </w:t>
      </w:r>
      <w:proofErr w:type="spellStart"/>
      <w:r w:rsidRPr="001106BC">
        <w:rPr>
          <w:rFonts w:ascii="Times New Roman" w:eastAsia="Times New Roman" w:hAnsi="Times New Roman" w:cs="Traditional Arabic" w:hint="cs"/>
          <w:b/>
          <w:bCs/>
          <w:color w:val="000000"/>
          <w:sz w:val="24"/>
          <w:szCs w:val="24"/>
          <w:rtl/>
          <w:lang w:eastAsia="fr-FR" w:bidi="ar-EG"/>
        </w:rPr>
        <w:t>الزوائد</w:t>
      </w:r>
      <w:proofErr w:type="spellEnd"/>
      <w:r w:rsidRPr="001106BC">
        <w:rPr>
          <w:rFonts w:ascii="Times New Roman" w:eastAsia="Times New Roman" w:hAnsi="Times New Roman" w:cs="Traditional Arabic" w:hint="cs"/>
          <w:b/>
          <w:bCs/>
          <w:color w:val="000000"/>
          <w:sz w:val="24"/>
          <w:szCs w:val="24"/>
          <w:rtl/>
          <w:lang w:eastAsia="fr-FR" w:bidi="ar-EG"/>
        </w:rPr>
        <w:t> في عدة مواضع: حسن الحديث. وقال الذهبي في ميزان </w:t>
      </w:r>
      <w:proofErr w:type="spellStart"/>
      <w:r w:rsidRPr="001106BC">
        <w:rPr>
          <w:rFonts w:ascii="Times New Roman" w:eastAsia="Times New Roman" w:hAnsi="Times New Roman" w:cs="Traditional Arabic" w:hint="cs"/>
          <w:b/>
          <w:bCs/>
          <w:color w:val="000000"/>
          <w:sz w:val="24"/>
          <w:szCs w:val="24"/>
          <w:rtl/>
          <w:lang w:eastAsia="fr-FR" w:bidi="ar-EG"/>
        </w:rPr>
        <w:t>الأعتدال</w:t>
      </w:r>
      <w:proofErr w:type="spellEnd"/>
      <w:r w:rsidRPr="001106BC">
        <w:rPr>
          <w:rFonts w:ascii="Times New Roman" w:eastAsia="Times New Roman" w:hAnsi="Times New Roman" w:cs="Traditional Arabic" w:hint="cs"/>
          <w:b/>
          <w:bCs/>
          <w:color w:val="000000"/>
          <w:sz w:val="24"/>
          <w:szCs w:val="24"/>
          <w:rtl/>
          <w:lang w:eastAsia="fr-FR" w:bidi="ar-EG"/>
        </w:rPr>
        <w:t> (2 /357) : هو حسن الحديث. وقال أبو بكر </w:t>
      </w:r>
      <w:proofErr w:type="spellStart"/>
      <w:r w:rsidRPr="001106BC">
        <w:rPr>
          <w:rFonts w:ascii="Times New Roman" w:eastAsia="Times New Roman" w:hAnsi="Times New Roman" w:cs="Traditional Arabic" w:hint="cs"/>
          <w:b/>
          <w:bCs/>
          <w:color w:val="000000"/>
          <w:sz w:val="24"/>
          <w:szCs w:val="24"/>
          <w:rtl/>
          <w:lang w:eastAsia="fr-FR" w:bidi="ar-EG"/>
        </w:rPr>
        <w:t>البزار</w:t>
      </w:r>
      <w:proofErr w:type="spellEnd"/>
      <w:r w:rsidRPr="001106BC">
        <w:rPr>
          <w:rFonts w:ascii="Times New Roman" w:eastAsia="Times New Roman" w:hAnsi="Times New Roman" w:cs="Traditional Arabic" w:hint="cs"/>
          <w:b/>
          <w:bCs/>
          <w:color w:val="000000"/>
          <w:sz w:val="24"/>
          <w:szCs w:val="24"/>
          <w:rtl/>
          <w:lang w:eastAsia="fr-FR" w:bidi="ar-EG"/>
        </w:rPr>
        <w:t>: لم يكن بالحافظ، ولا نعلمُ أحدًا تَرك حديثه على ذلك، وهو مشهور. (تهذيب التهذيب </w:t>
      </w:r>
      <w:proofErr w:type="spellStart"/>
      <w:r w:rsidRPr="001106BC">
        <w:rPr>
          <w:rFonts w:ascii="Times New Roman" w:eastAsia="Times New Roman" w:hAnsi="Times New Roman" w:cs="Traditional Arabic" w:hint="cs"/>
          <w:b/>
          <w:bCs/>
          <w:color w:val="000000"/>
          <w:sz w:val="24"/>
          <w:szCs w:val="24"/>
          <w:rtl/>
          <w:lang w:eastAsia="fr-FR" w:bidi="ar-EG"/>
        </w:rPr>
        <w:t>لإبن</w:t>
      </w:r>
      <w:proofErr w:type="spellEnd"/>
      <w:r w:rsidRPr="001106BC">
        <w:rPr>
          <w:rFonts w:ascii="Times New Roman" w:eastAsia="Times New Roman" w:hAnsi="Times New Roman" w:cs="Traditional Arabic" w:hint="cs"/>
          <w:b/>
          <w:bCs/>
          <w:color w:val="000000"/>
          <w:sz w:val="24"/>
          <w:szCs w:val="24"/>
          <w:rtl/>
          <w:lang w:eastAsia="fr-FR" w:bidi="ar-EG"/>
        </w:rPr>
        <w:t> حجر 2 /251)</w:t>
      </w:r>
    </w:p>
    <w:p w:rsidR="006717D5" w:rsidRDefault="006717D5" w:rsidP="001106BC">
      <w:pPr>
        <w:bidi/>
      </w:pPr>
    </w:p>
    <w:sectPr w:rsidR="006717D5" w:rsidSect="006717D5">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raditional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106BC"/>
    <w:rsid w:val="001106BC"/>
    <w:rsid w:val="006717D5"/>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7D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text">
    <w:name w:val="normaltext"/>
    <w:basedOn w:val="Normal"/>
    <w:rsid w:val="001106B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rtredtitle1">
    <w:name w:val="artredtitle1"/>
    <w:basedOn w:val="Policepardfaut"/>
    <w:rsid w:val="001106BC"/>
  </w:style>
  <w:style w:type="character" w:customStyle="1" w:styleId="artblue1">
    <w:name w:val="artblue1"/>
    <w:basedOn w:val="Policepardfaut"/>
    <w:rsid w:val="001106BC"/>
  </w:style>
  <w:style w:type="character" w:customStyle="1" w:styleId="apple-converted-space">
    <w:name w:val="apple-converted-space"/>
    <w:basedOn w:val="Policepardfaut"/>
    <w:rsid w:val="001106BC"/>
  </w:style>
  <w:style w:type="character" w:customStyle="1" w:styleId="artathar1">
    <w:name w:val="artathar1"/>
    <w:basedOn w:val="Policepardfaut"/>
    <w:rsid w:val="001106BC"/>
  </w:style>
  <w:style w:type="character" w:customStyle="1" w:styleId="artgreentitle1">
    <w:name w:val="artgreentitle1"/>
    <w:basedOn w:val="Policepardfaut"/>
    <w:rsid w:val="001106BC"/>
  </w:style>
  <w:style w:type="character" w:customStyle="1" w:styleId="spelle">
    <w:name w:val="spelle"/>
    <w:basedOn w:val="Policepardfaut"/>
    <w:rsid w:val="001106BC"/>
  </w:style>
  <w:style w:type="character" w:customStyle="1" w:styleId="artaya1">
    <w:name w:val="artaya1"/>
    <w:basedOn w:val="Policepardfaut"/>
    <w:rsid w:val="001106BC"/>
  </w:style>
  <w:style w:type="character" w:customStyle="1" w:styleId="arttakhrij1">
    <w:name w:val="arttakhrij1"/>
    <w:basedOn w:val="Policepardfaut"/>
    <w:rsid w:val="001106BC"/>
  </w:style>
  <w:style w:type="character" w:customStyle="1" w:styleId="arthadith1">
    <w:name w:val="arthadith1"/>
    <w:basedOn w:val="Policepardfaut"/>
    <w:rsid w:val="001106BC"/>
  </w:style>
  <w:style w:type="character" w:customStyle="1" w:styleId="grame">
    <w:name w:val="grame"/>
    <w:basedOn w:val="Policepardfaut"/>
    <w:rsid w:val="001106BC"/>
  </w:style>
  <w:style w:type="character" w:customStyle="1" w:styleId="artgreen1">
    <w:name w:val="artgreen1"/>
    <w:basedOn w:val="Policepardfaut"/>
    <w:rsid w:val="001106BC"/>
  </w:style>
  <w:style w:type="character" w:customStyle="1" w:styleId="line1">
    <w:name w:val="line1"/>
    <w:basedOn w:val="Policepardfaut"/>
    <w:rsid w:val="001106BC"/>
  </w:style>
  <w:style w:type="character" w:customStyle="1" w:styleId="artsmaller1">
    <w:name w:val="artsmaller1"/>
    <w:basedOn w:val="Policepardfaut"/>
    <w:rsid w:val="001106BC"/>
  </w:style>
</w:styles>
</file>

<file path=word/webSettings.xml><?xml version="1.0" encoding="utf-8"?>
<w:webSettings xmlns:r="http://schemas.openxmlformats.org/officeDocument/2006/relationships" xmlns:w="http://schemas.openxmlformats.org/wordprocessingml/2006/main">
  <w:divs>
    <w:div w:id="1738480226">
      <w:bodyDiv w:val="1"/>
      <w:marLeft w:val="0"/>
      <w:marRight w:val="0"/>
      <w:marTop w:val="0"/>
      <w:marBottom w:val="0"/>
      <w:divBdr>
        <w:top w:val="none" w:sz="0" w:space="0" w:color="auto"/>
        <w:left w:val="none" w:sz="0" w:space="0" w:color="auto"/>
        <w:bottom w:val="none" w:sz="0" w:space="0" w:color="auto"/>
        <w:right w:val="none" w:sz="0" w:space="0" w:color="auto"/>
      </w:divBdr>
      <w:divsChild>
        <w:div w:id="13030805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1702</Words>
  <Characters>9367</Characters>
  <Application>Microsoft Office Word</Application>
  <DocSecurity>0</DocSecurity>
  <Lines>78</Lines>
  <Paragraphs>22</Paragraphs>
  <ScaleCrop>false</ScaleCrop>
  <Company>Sweet</Company>
  <LinksUpToDate>false</LinksUpToDate>
  <CharactersWithSpaces>11047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SWEET</dc:creator>
  <cp:keywords/>
  <dc:description/>
  <cp:lastModifiedBy>SWEET</cp:lastModifiedBy>
  <cp:revision>1</cp:revision>
  <dcterms:created xsi:type="dcterms:W3CDTF">2010-12-22T20:45:00Z</dcterms:created>
  <dcterms:modified xsi:type="dcterms:W3CDTF">2010-12-22T20:46:00Z</dcterms:modified>
</cp:coreProperties>
</file>