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6A1" w:rsidRPr="00C916A1" w:rsidRDefault="00C916A1" w:rsidP="00C916A1">
      <w:pPr>
        <w:bidi/>
        <w:spacing w:after="0" w:line="240" w:lineRule="auto"/>
        <w:rPr>
          <w:rFonts w:ascii="Times New Roman" w:eastAsia="Times New Roman" w:hAnsi="Times New Roman" w:cs="Times New Roman"/>
          <w:color w:val="000000"/>
          <w:sz w:val="24"/>
          <w:szCs w:val="24"/>
        </w:rPr>
      </w:pPr>
      <w:r w:rsidRPr="00C916A1">
        <w:rPr>
          <w:rFonts w:ascii="Times New Roman" w:eastAsia="Times New Roman" w:hAnsi="Times New Roman" w:cs="Times New Roman"/>
          <w:color w:val="000000"/>
          <w:sz w:val="24"/>
          <w:szCs w:val="24"/>
          <w:rtl/>
        </w:rPr>
        <w:t xml:space="preserve">فصل المقال في تكبيرات الانتقال </w:t>
      </w:r>
    </w:p>
    <w:p w:rsidR="00C916A1" w:rsidRPr="00C916A1" w:rsidRDefault="00C916A1" w:rsidP="00C916A1">
      <w:pPr>
        <w:bidi/>
        <w:spacing w:after="0" w:line="240" w:lineRule="auto"/>
        <w:rPr>
          <w:rFonts w:ascii="Times New Roman" w:eastAsia="Times New Roman" w:hAnsi="Times New Roman" w:cs="Times New Roman"/>
          <w:color w:val="000000"/>
          <w:sz w:val="24"/>
          <w:szCs w:val="24"/>
        </w:rPr>
      </w:pPr>
      <w:r w:rsidRPr="00C916A1">
        <w:rPr>
          <w:rFonts w:ascii="Times New Roman" w:eastAsia="Times New Roman" w:hAnsi="Times New Roman" w:cs="Times New Roman"/>
          <w:color w:val="000000"/>
          <w:sz w:val="24"/>
          <w:szCs w:val="24"/>
        </w:rPr>
        <w:pict>
          <v:rect id="_x0000_i1025" style="width:0;height:.75pt" o:hralign="center" o:hrstd="t" o:hrnoshade="t" o:hr="t" stroked="f"/>
        </w:pict>
      </w:r>
    </w:p>
    <w:p w:rsidR="00C916A1" w:rsidRDefault="00C916A1" w:rsidP="00C916A1">
      <w:pPr>
        <w:bidi/>
        <w:spacing w:after="0" w:line="240" w:lineRule="auto"/>
        <w:rPr>
          <w:rFonts w:ascii="&amp;quot" w:eastAsia="Times New Roman" w:hAnsi="&amp;quot" w:cs="Times New Roman"/>
          <w:color w:val="000000"/>
          <w:sz w:val="24"/>
          <w:szCs w:val="24"/>
        </w:rPr>
      </w:pPr>
      <w:r w:rsidRPr="00C916A1">
        <w:rPr>
          <w:rFonts w:ascii="&amp;quot" w:eastAsia="Times New Roman" w:hAnsi="&amp;quot" w:cs="Times New Roman"/>
          <w:color w:val="000000"/>
          <w:sz w:val="24"/>
          <w:szCs w:val="24"/>
          <w:rtl/>
        </w:rPr>
        <w:t xml:space="preserve">إن الحمد لله نحمده </w:t>
      </w:r>
      <w:proofErr w:type="spellStart"/>
      <w:r w:rsidRPr="00C916A1">
        <w:rPr>
          <w:rFonts w:ascii="&amp;quot" w:eastAsia="Times New Roman" w:hAnsi="&amp;quot" w:cs="Times New Roman"/>
          <w:color w:val="000000"/>
          <w:sz w:val="24"/>
          <w:szCs w:val="24"/>
          <w:rtl/>
        </w:rPr>
        <w:t>ونستعينه</w:t>
      </w:r>
      <w:proofErr w:type="spellEnd"/>
      <w:r w:rsidRPr="00C916A1">
        <w:rPr>
          <w:rFonts w:ascii="&amp;quot" w:eastAsia="Times New Roman" w:hAnsi="&amp;quot" w:cs="Times New Roman"/>
          <w:color w:val="000000"/>
          <w:sz w:val="24"/>
          <w:szCs w:val="24"/>
          <w:rtl/>
        </w:rPr>
        <w:t xml:space="preserve">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يا أيها الناس اتقوا ربكم الذي خلقكم من نفس واحدة وخلق منها زوجها وبث منهما رجالا كثيرا ونساء واتقوا الله الذي تساءلون </w:t>
      </w:r>
      <w:proofErr w:type="spellStart"/>
      <w:r w:rsidRPr="00C916A1">
        <w:rPr>
          <w:rFonts w:ascii="&amp;quot" w:eastAsia="Times New Roman" w:hAnsi="&amp;quot" w:cs="Times New Roman"/>
          <w:color w:val="000000"/>
          <w:sz w:val="24"/>
          <w:szCs w:val="24"/>
          <w:rtl/>
        </w:rPr>
        <w:t>به</w:t>
      </w:r>
      <w:proofErr w:type="spellEnd"/>
      <w:r w:rsidRPr="00C916A1">
        <w:rPr>
          <w:rFonts w:ascii="&amp;quot" w:eastAsia="Times New Roman" w:hAnsi="&amp;quot" w:cs="Times New Roman"/>
          <w:color w:val="000000"/>
          <w:sz w:val="24"/>
          <w:szCs w:val="24"/>
          <w:rtl/>
        </w:rPr>
        <w:t xml:space="preserve"> والأرحام إن الله كان عليكم رقيبا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يا أيها الذين آمنوا اتقوا الله وقولوا قولا سديدا . يصلح لكم أعمالكم ويغفر لكم ذنوبكم ومن يطع الله ورسوله فقد فاز فوزا عظيما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أما بعد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فإن من المسلم </w:t>
      </w:r>
      <w:proofErr w:type="spellStart"/>
      <w:r w:rsidRPr="00C916A1">
        <w:rPr>
          <w:rFonts w:ascii="&amp;quot" w:eastAsia="Times New Roman" w:hAnsi="&amp;quot" w:cs="Times New Roman"/>
          <w:color w:val="000000"/>
          <w:sz w:val="24"/>
          <w:szCs w:val="24"/>
          <w:rtl/>
        </w:rPr>
        <w:t>به</w:t>
      </w:r>
      <w:proofErr w:type="spellEnd"/>
      <w:r w:rsidRPr="00C916A1">
        <w:rPr>
          <w:rFonts w:ascii="&amp;quot" w:eastAsia="Times New Roman" w:hAnsi="&amp;quot" w:cs="Times New Roman"/>
          <w:color w:val="000000"/>
          <w:sz w:val="24"/>
          <w:szCs w:val="24"/>
          <w:rtl/>
        </w:rPr>
        <w:t xml:space="preserve"> عند علماء السلف عدم ثبوت حكم شرعي إلا بدليل شرعي، ولأجل استخراج حكم شرعي في مسألة ما من مسائل الدين لا بد من جمع الأدلة الواردة فيها مع أقوال أهل العلم والنظر ؛ ومن المعلوم أيضا أن الأصل في العبادات العدم إلا بدليل ؛ وباتفاق السلف أن نصوص الشريعة يجب أن تضبط بفهم السلف؛ وإن أي تقصير أو قصور في واحد منها سينعكس و لابد على استنباط الحكم الشرعي</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هذا وقد كنت في ما مضى أقول إن تكبيرات الانتقال تكون قبل الشروع في الانتقال إلى الركن التالي ؛ والذي قادني إلى هذا القول ما أخرجه أبو داود في سننه ج1/ص194 وصححه الشيخ الألباني </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عن محمد بن عمرو بن عَطَاءٍ قال سمعت أَبَا حُمَيْدٍ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في عَشْرَةٍ من أَصْحَابِ رسول اللَّهِ صلى الله عليه وسلم منهم أبو قَتَادَةَ قال أبو حُمَيْدٍ أنا أَعْلَمُكُمْ بِصَلَاةِ رسول اللَّهِ صلى الله عليه وسلم قالوا فَلِمَ </w:t>
      </w:r>
      <w:proofErr w:type="spellStart"/>
      <w:r w:rsidRPr="00C916A1">
        <w:rPr>
          <w:rFonts w:ascii="&amp;quot" w:eastAsia="Times New Roman" w:hAnsi="&amp;quot" w:cs="Times New Roman"/>
          <w:color w:val="000000"/>
          <w:sz w:val="24"/>
          <w:szCs w:val="24"/>
          <w:rtl/>
        </w:rPr>
        <w:t>فَوَاللَّهِ</w:t>
      </w:r>
      <w:proofErr w:type="spellEnd"/>
      <w:r w:rsidRPr="00C916A1">
        <w:rPr>
          <w:rFonts w:ascii="&amp;quot" w:eastAsia="Times New Roman" w:hAnsi="&amp;quot" w:cs="Times New Roman"/>
          <w:color w:val="000000"/>
          <w:sz w:val="24"/>
          <w:szCs w:val="24"/>
          <w:rtl/>
        </w:rPr>
        <w:t xml:space="preserve"> ما كُنْتَ بِأَكْثَرِنَا له تَبَعًا ولا أَقْدَمِنَا له صُحْبَةً قال بَلَى قالوا فَاعْرِضْ قال كان رسول اللَّهِ صلى الله عليه وسلم إذا قام إلى الصَّلَاةِ 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ثُمَّ يُكَبِّرُ حتى يَقِرَّ كُلُّ عَظْمٍ في مَوْضِعِهِ مُعْتَدِلًا ثُمَّ يَقْرَأُ ثُمَّ يُكَبِّرُ فَيَرْفَعُ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ثُمَّ يَرْكَعُ وَيَضَعُ رَاحَتَيْهِ على رُكْبَتَيْهِ ثُمَّ يَعْتَدِلُ فلا يَصُبُّ رَأْسَهُ ولا يُقْنِعُ ثُمَّ يَرْفَعُ رَأْسَهُ فيقول سمع الله لِمَنْ حَمِدَهُ ثُمَّ 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مُعْتَدِلًا ثُمَّ يقول الله أَكْبَرُ ثُمَّ يَهْوِي إلى الأرض فَيُجَافِي يَدَيْهِ عن جَنْبَيْهِ ثُمَّ يَرْفَعُ رَأْسَهُ وَيَثْنِي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فَيَقْعُدُ عليها وَيَفْتَحُ أَصَابِعَ رِجْلَيْهِ إذا سَجَدَ وَيَسْجُدُ ثُمَّ يقول الله أَكْبَرُ وَيَرْفَعُ رَأْسَهُ وَيَثْنِي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فَيَقْعُدُ عليها حتى يَرْجِعَ كُلُّ عَظْمٍ إلى مَوْضِعِهِ ثُمَّ يَصْنَعُ في الْأُخْرَى مِثْلَ ذلك ثُمَّ إذا قام من الرَّكْعَتَيْنِ كَبَّرَ وَرَفَعَ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كما كَبَّرَ عِنْدَ افْتِتَاحِ الصَّلَاةِ ثُمَّ يَصْنَعُ ذلك في بَقِيَّةِ صَلَاتِهِ حتى إذا كانت السَّجْدَةُ التي فيها التَّسْلِيمُ أَخَّرَ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وَقَعَدَ </w:t>
      </w:r>
      <w:proofErr w:type="spellStart"/>
      <w:r w:rsidRPr="00C916A1">
        <w:rPr>
          <w:rFonts w:ascii="&amp;quot" w:eastAsia="Times New Roman" w:hAnsi="&amp;quot" w:cs="Times New Roman"/>
          <w:color w:val="000000"/>
          <w:sz w:val="24"/>
          <w:szCs w:val="24"/>
          <w:rtl/>
        </w:rPr>
        <w:t>مُتَوَرِّكًا</w:t>
      </w:r>
      <w:proofErr w:type="spellEnd"/>
      <w:r w:rsidRPr="00C916A1">
        <w:rPr>
          <w:rFonts w:ascii="&amp;quot" w:eastAsia="Times New Roman" w:hAnsi="&amp;quot" w:cs="Times New Roman"/>
          <w:color w:val="000000"/>
          <w:sz w:val="24"/>
          <w:szCs w:val="24"/>
          <w:rtl/>
        </w:rPr>
        <w:t xml:space="preserve"> على شِقِّهِ الْأَيْسَرِ قالوا صَدَقْتَ هَكَذَا كان يُصَلِّي صلى الله عليه وسلم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والناظر لألفاظ هذا الحديث يرى أن أبا حميد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قد نقل انتقال النبي صلى الله عليه وسلم بين الأركان بحرف العطف</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ثم " وهو حرف عطف صريح في تراخي الفعل الثاني عن الأول ؛ غير أن القصور في البحث والنظر في الأدلة الأخرى جعلنا نقول : إن النبي صلى الله عليه وسلم كان يكبر قبل أن يركع ثم يركع؛ ويكبر ثم يهوي إلى السجود؛ ولكن عند النظر في الأدلة الأخرى يتبيّن لنا خلاف ذلك ؛ لذا سأذكر بعض تلك الأدلة الدالة على أن النبي صلى الله عليه وسلم كان يكبر مع الشروع إلى الركن التالي ؛ وهو ما يسمى أيضا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ذكر الانتقال بين الأركان</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proofErr w:type="spellStart"/>
      <w:r w:rsidRPr="00C916A1">
        <w:rPr>
          <w:rFonts w:ascii="&amp;quot" w:eastAsia="Times New Roman" w:hAnsi="&amp;quot" w:cs="Times New Roman"/>
          <w:color w:val="000000"/>
          <w:sz w:val="24"/>
          <w:szCs w:val="24"/>
          <w:rtl/>
        </w:rPr>
        <w:t>وهاك</w:t>
      </w:r>
      <w:proofErr w:type="spellEnd"/>
      <w:r w:rsidRPr="00C916A1">
        <w:rPr>
          <w:rFonts w:ascii="&amp;quot" w:eastAsia="Times New Roman" w:hAnsi="&amp;quot" w:cs="Times New Roman"/>
          <w:color w:val="000000"/>
          <w:sz w:val="24"/>
          <w:szCs w:val="24"/>
          <w:rtl/>
        </w:rPr>
        <w:t xml:space="preserve"> أخي القارئ الكريم بعض تلك الأدلة</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أخرج البخاري ج1/ص272 </w:t>
      </w:r>
      <w:r w:rsidRPr="00C916A1">
        <w:rPr>
          <w:rFonts w:ascii="&amp;quot" w:eastAsia="Times New Roman" w:hAnsi="&amp;quot" w:cs="Times New Roman"/>
          <w:color w:val="000000"/>
          <w:sz w:val="24"/>
          <w:szCs w:val="24"/>
          <w:u w:val="single"/>
          <w:rtl/>
        </w:rPr>
        <w:t>بَاب إِتْمَامِ التَّكْبِيرِ في السُّجُودِ</w:t>
      </w:r>
      <w:r w:rsidRPr="00C916A1">
        <w:rPr>
          <w:rFonts w:ascii="&amp;quot" w:eastAsia="Times New Roman" w:hAnsi="&amp;quot" w:cs="Times New Roman"/>
          <w:color w:val="000000"/>
          <w:sz w:val="24"/>
          <w:szCs w:val="24"/>
          <w:rtl/>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عن </w:t>
      </w:r>
      <w:proofErr w:type="spellStart"/>
      <w:r w:rsidRPr="00C916A1">
        <w:rPr>
          <w:rFonts w:ascii="&amp;quot" w:eastAsia="Times New Roman" w:hAnsi="&amp;quot" w:cs="Times New Roman"/>
          <w:color w:val="000000"/>
          <w:sz w:val="24"/>
          <w:szCs w:val="24"/>
          <w:rtl/>
        </w:rPr>
        <w:t>مُطَرِّفِ</w:t>
      </w:r>
      <w:proofErr w:type="spellEnd"/>
      <w:r w:rsidRPr="00C916A1">
        <w:rPr>
          <w:rFonts w:ascii="&amp;quot" w:eastAsia="Times New Roman" w:hAnsi="&amp;quot" w:cs="Times New Roman"/>
          <w:color w:val="000000"/>
          <w:sz w:val="24"/>
          <w:szCs w:val="24"/>
          <w:rtl/>
        </w:rPr>
        <w:t xml:space="preserve"> بن عبد اللَّهِ قال صَلَّيْتُ خَلْفَ عَلِيِّ بن أبي طَالِبٍ رضي الله عنه أنا وَعِمْرَانُ بن حُصَيْنٍ فَكَانَ إذا سَجَدَ كَبَّرَ وإذا رَفَعَ رَأْسَهُ كَبَّرَ وإذا نَهَضَ من الرَّكْعَتَيْنِ كَبَّرَ فلما قَضَى الصَّلَاةَ أَخَذَ بِيَدِي عِمْرَانُ بن حُصَيْنٍ فقال قد ذَكَّرَنِي هذا صَلَاةَ مُحَمَّدٍ صلى الله عليه وسلم أو قال لقد صلى بِنَا صَلَاةَ مُحَمَّدٍ صلى الله عليه وسلم</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وأخرج البخاري1/ 283 </w:t>
      </w:r>
      <w:r w:rsidRPr="00C916A1">
        <w:rPr>
          <w:rFonts w:ascii="&amp;quot" w:eastAsia="Times New Roman" w:hAnsi="&amp;quot" w:cs="Times New Roman"/>
          <w:color w:val="000000"/>
          <w:sz w:val="24"/>
          <w:szCs w:val="24"/>
          <w:u w:val="single"/>
          <w:rtl/>
        </w:rPr>
        <w:t>في بَاب يُكَبِّرُ وَهُوَ يَنْهَضُ مِنْ السَّجْدَتَيْنِ وَكَانَ ابْنُ الزُّبَيْرِ يُكَبِّرُ فِي نَهْضَتِهِ</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عَنْ سَعِيدِ بْنِ الْحَارِثِ قَالَ صَلَّى لَنَا أَبُو سَعِيدٍ فَجَهَرَ بِالتَّكْبِيرِ حِينَ رَفَعَ رَأْسَهُ مِنْ السُّجُودِ وَحِينَ سَجَدَ وَحِينَ رَفَعَ وَحِينَ قَامَ مِنْ الرَّكْعَتَيْنِ وَقَالَ هَكَذَا رَأَيْتُ النَّبِيَّ صَلَّى اللَّهُ عَلَيْهِ وَسَلَّمَ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w:t>
      </w:r>
      <w:r w:rsidRPr="00C916A1">
        <w:rPr>
          <w:rFonts w:ascii="&amp;quot" w:eastAsia="Times New Roman" w:hAnsi="&amp;quot" w:cs="Times New Roman"/>
          <w:color w:val="000000"/>
          <w:sz w:val="24"/>
          <w:szCs w:val="24"/>
        </w:rPr>
        <w:t xml:space="preserve"> ) : </w:t>
      </w:r>
      <w:r w:rsidRPr="00C916A1">
        <w:rPr>
          <w:rFonts w:ascii="&amp;quot" w:eastAsia="Times New Roman" w:hAnsi="&amp;quot" w:cs="Times New Roman"/>
          <w:color w:val="000000"/>
          <w:sz w:val="24"/>
          <w:szCs w:val="24"/>
          <w:rtl/>
        </w:rPr>
        <w:t>قوله " وهو ينهض " يعني حال نهوضه لأن جملة " وهو ينهض " في محل نصب حال أي ناهضا يبيّن ذلك تصريح البخاري عن ابن الزبير " يكبر في نهضته</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وأخرج البخاري ج1/ص272 </w:t>
      </w:r>
      <w:r w:rsidRPr="00C916A1">
        <w:rPr>
          <w:rFonts w:ascii="&amp;quot" w:eastAsia="Times New Roman" w:hAnsi="&amp;quot" w:cs="Times New Roman"/>
          <w:color w:val="000000"/>
          <w:sz w:val="24"/>
          <w:szCs w:val="24"/>
          <w:u w:val="single"/>
          <w:rtl/>
        </w:rPr>
        <w:t>بَاب التَّكْبِيرِ إذا قام من السُّجُودِ</w:t>
      </w:r>
      <w:r w:rsidRPr="00C916A1">
        <w:rPr>
          <w:rFonts w:ascii="&amp;quot" w:eastAsia="Times New Roman" w:hAnsi="&amp;quot" w:cs="Times New Roman"/>
          <w:color w:val="000000"/>
          <w:sz w:val="24"/>
          <w:szCs w:val="24"/>
          <w:u w:val="single"/>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lastRenderedPageBreak/>
        <w:t>"</w:t>
      </w:r>
      <w:r w:rsidRPr="00C916A1">
        <w:rPr>
          <w:rFonts w:ascii="&amp;quot" w:eastAsia="Times New Roman" w:hAnsi="&amp;quot" w:cs="Times New Roman"/>
          <w:color w:val="000000"/>
          <w:sz w:val="24"/>
          <w:szCs w:val="24"/>
          <w:rtl/>
        </w:rPr>
        <w:t xml:space="preserve">عن عِكْرِمَةَ قال صَلَّيْتُ خَلْفَ شَيْخٍ بِمَكَّةَ فَكَبَّرَ </w:t>
      </w:r>
      <w:proofErr w:type="spellStart"/>
      <w:r w:rsidRPr="00C916A1">
        <w:rPr>
          <w:rFonts w:ascii="&amp;quot" w:eastAsia="Times New Roman" w:hAnsi="&amp;quot" w:cs="Times New Roman"/>
          <w:color w:val="000000"/>
          <w:sz w:val="24"/>
          <w:szCs w:val="24"/>
          <w:rtl/>
        </w:rPr>
        <w:t>ثِنْتَيْنِ</w:t>
      </w:r>
      <w:proofErr w:type="spellEnd"/>
      <w:r w:rsidRPr="00C916A1">
        <w:rPr>
          <w:rFonts w:ascii="&amp;quot" w:eastAsia="Times New Roman" w:hAnsi="&amp;quot" w:cs="Times New Roman"/>
          <w:color w:val="000000"/>
          <w:sz w:val="24"/>
          <w:szCs w:val="24"/>
          <w:rtl/>
        </w:rPr>
        <w:t xml:space="preserve"> وَعِشْرِينَ تَكْبِيرَةً فقلت لابن عَبَّاسٍ إنه أَحْمَقُ فقال ثَكِلَتْكَ أُمُّكَ سُنَّةُ أبي الْقَاسِمِ صلى الله عليه وسلم وقال مُوسَى حدثنا أَبَانُ حدثنا قَتَادَةُ حدثنا عِكْرِمَةُ</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وأخرج البخاري ج1/ص274 بَاب ما يقول الْإِمَامُ وَمَنْ خَلْفَهُ </w:t>
      </w:r>
      <w:r w:rsidRPr="00C916A1">
        <w:rPr>
          <w:rFonts w:ascii="&amp;quot" w:eastAsia="Times New Roman" w:hAnsi="&amp;quot" w:cs="Times New Roman"/>
          <w:color w:val="000000"/>
          <w:sz w:val="24"/>
          <w:szCs w:val="24"/>
          <w:u w:val="single"/>
          <w:rtl/>
        </w:rPr>
        <w:t>إذا رَفَعَ رَأْسَهُ من الرُّكُوعِ</w:t>
      </w:r>
      <w:r w:rsidRPr="00C916A1">
        <w:rPr>
          <w:rFonts w:ascii="&amp;quot" w:eastAsia="Times New Roman" w:hAnsi="&amp;quot" w:cs="Times New Roman"/>
          <w:color w:val="000000"/>
          <w:sz w:val="24"/>
          <w:szCs w:val="24"/>
          <w:rtl/>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عن أبي هُرَيْرَةَ قال كان النبي صلى الله عليه وسلم إذا قال سمع الله لِمَنْ حَمِدَهُ قال اللهم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وكان النبي صلى الله عليه وسلم إذا رَكَعَ وإذا رَفَعَ رَأْسَهُ يُكَبِّرُ وإذا قام من السَّجْدَتَيْنِ قال الله أَكْبَرُ " وأخرجه مسلم ج1/ص293</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صحيح البخاري :" عن بن شِهَابٍ قال أخبرني أبو بَكْرِ بن عبد الرحمن بن الْحَارِثِ أَنَّهُ سمع أَبَا هُرَيْرَةَ يقول كان رسول اللَّهِ صلى الله عليه وسلم إذا قام إلى الصَّلَاةِ يُكَبِّرُ حين يَقُومُ </w:t>
      </w:r>
      <w:r w:rsidRPr="00C916A1">
        <w:rPr>
          <w:rFonts w:ascii="&amp;quot" w:eastAsia="Times New Roman" w:hAnsi="&amp;quot" w:cs="Times New Roman"/>
          <w:color w:val="000000"/>
          <w:sz w:val="24"/>
          <w:szCs w:val="24"/>
          <w:u w:val="single"/>
          <w:rtl/>
        </w:rPr>
        <w:t>ثُمَّ يُكَبِّرُ حين يَرْكَعُ</w:t>
      </w:r>
      <w:r w:rsidRPr="00C916A1">
        <w:rPr>
          <w:rFonts w:ascii="&amp;quot" w:eastAsia="Times New Roman" w:hAnsi="&amp;quot" w:cs="Times New Roman"/>
          <w:color w:val="000000"/>
          <w:sz w:val="24"/>
          <w:szCs w:val="24"/>
          <w:rtl/>
        </w:rPr>
        <w:t xml:space="preserve"> ثُمَّ يقول سمع الله لِمَنْ حَمِدَهُ حين يَرْفَعُ صُلْبَهُ من الرَّكْعَةِ ثُمَّ </w:t>
      </w:r>
      <w:r w:rsidRPr="00C916A1">
        <w:rPr>
          <w:rFonts w:ascii="&amp;quot" w:eastAsia="Times New Roman" w:hAnsi="&amp;quot" w:cs="Times New Roman"/>
          <w:color w:val="000000"/>
          <w:sz w:val="24"/>
          <w:szCs w:val="24"/>
          <w:u w:val="single"/>
          <w:rtl/>
        </w:rPr>
        <w:t xml:space="preserve">يقول وهو قَائِمٌ رَبَّنَا </w:t>
      </w:r>
      <w:proofErr w:type="spellStart"/>
      <w:r w:rsidRPr="00C916A1">
        <w:rPr>
          <w:rFonts w:ascii="&amp;quot" w:eastAsia="Times New Roman" w:hAnsi="&amp;quot" w:cs="Times New Roman"/>
          <w:color w:val="000000"/>
          <w:sz w:val="24"/>
          <w:szCs w:val="24"/>
          <w:u w:val="single"/>
          <w:rtl/>
        </w:rPr>
        <w:t>لك</w:t>
      </w:r>
      <w:proofErr w:type="spellEnd"/>
      <w:r w:rsidRPr="00C916A1">
        <w:rPr>
          <w:rFonts w:ascii="&amp;quot" w:eastAsia="Times New Roman" w:hAnsi="&amp;quot" w:cs="Times New Roman"/>
          <w:color w:val="000000"/>
          <w:sz w:val="24"/>
          <w:szCs w:val="24"/>
          <w:u w:val="single"/>
          <w:rtl/>
        </w:rPr>
        <w:t xml:space="preserve"> الْحَمْدُ</w:t>
      </w:r>
      <w:r w:rsidRPr="00C916A1">
        <w:rPr>
          <w:rFonts w:ascii="&amp;quot" w:eastAsia="Times New Roman" w:hAnsi="&amp;quot" w:cs="Times New Roman"/>
          <w:color w:val="000000"/>
          <w:sz w:val="24"/>
          <w:szCs w:val="24"/>
          <w:rtl/>
        </w:rPr>
        <w:t xml:space="preserve"> قال </w:t>
      </w:r>
      <w:proofErr w:type="spellStart"/>
      <w:r w:rsidRPr="00C916A1">
        <w:rPr>
          <w:rFonts w:ascii="&amp;quot" w:eastAsia="Times New Roman" w:hAnsi="&amp;quot" w:cs="Times New Roman"/>
          <w:color w:val="000000"/>
          <w:sz w:val="24"/>
          <w:szCs w:val="24"/>
          <w:rtl/>
        </w:rPr>
        <w:t>عبداللَّهِ</w:t>
      </w:r>
      <w:proofErr w:type="spellEnd"/>
      <w:r w:rsidRPr="00C916A1">
        <w:rPr>
          <w:rFonts w:ascii="&amp;quot" w:eastAsia="Times New Roman" w:hAnsi="&amp;quot" w:cs="Times New Roman"/>
          <w:color w:val="000000"/>
          <w:sz w:val="24"/>
          <w:szCs w:val="24"/>
          <w:rtl/>
        </w:rPr>
        <w:t xml:space="preserve">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w:t>
      </w:r>
      <w:r w:rsidRPr="00C916A1">
        <w:rPr>
          <w:rFonts w:ascii="&amp;quot" w:eastAsia="Times New Roman" w:hAnsi="&amp;quot" w:cs="Times New Roman"/>
          <w:color w:val="000000"/>
          <w:sz w:val="24"/>
          <w:szCs w:val="24"/>
          <w:u w:val="single"/>
          <w:rtl/>
        </w:rPr>
        <w:t>ثُمَّ يُكَبِّرُ حين يَهْوِي</w:t>
      </w:r>
      <w:r w:rsidRPr="00C916A1">
        <w:rPr>
          <w:rFonts w:ascii="&amp;quot" w:eastAsia="Times New Roman" w:hAnsi="&amp;quot" w:cs="Times New Roman"/>
          <w:color w:val="000000"/>
          <w:sz w:val="24"/>
          <w:szCs w:val="24"/>
          <w:rtl/>
        </w:rPr>
        <w:t xml:space="preserve"> ثُمَّ يُكَبِّرُ حين يَرْفَعُ رَأْسَهُ ثُمَّ يُكَبِّرُ حين يَسْجُدُ ثُمَّ يُكَبِّرُ حين يَرْفَعُ رَأْسَهُ ثُمَّ يَفْعَلُ ذلك في الصَّلَاةِ كُلِّهَا حتى يَقْضِيَهَا وَيُكَبِّرُ حين يَقُومُ من </w:t>
      </w:r>
      <w:proofErr w:type="spellStart"/>
      <w:r w:rsidRPr="00C916A1">
        <w:rPr>
          <w:rFonts w:ascii="&amp;quot" w:eastAsia="Times New Roman" w:hAnsi="&amp;quot" w:cs="Times New Roman"/>
          <w:color w:val="000000"/>
          <w:sz w:val="24"/>
          <w:szCs w:val="24"/>
          <w:rtl/>
        </w:rPr>
        <w:t>الثِّنْتَيْنِ</w:t>
      </w:r>
      <w:proofErr w:type="spellEnd"/>
      <w:r w:rsidRPr="00C916A1">
        <w:rPr>
          <w:rFonts w:ascii="&amp;quot" w:eastAsia="Times New Roman" w:hAnsi="&amp;quot" w:cs="Times New Roman"/>
          <w:color w:val="000000"/>
          <w:sz w:val="24"/>
          <w:szCs w:val="24"/>
          <w:rtl/>
        </w:rPr>
        <w:t xml:space="preserve"> بَعْدَ الْجُلُوسِ</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proofErr w:type="gramStart"/>
      <w:r w:rsidRPr="00C916A1">
        <w:rPr>
          <w:rFonts w:ascii="&amp;quot" w:eastAsia="Times New Roman" w:hAnsi="&amp;quot" w:cs="Times New Roman"/>
          <w:color w:val="000000"/>
          <w:sz w:val="24"/>
          <w:szCs w:val="24"/>
          <w:rtl/>
        </w:rPr>
        <w:t>قال</w:t>
      </w:r>
      <w:proofErr w:type="gramEnd"/>
      <w:r w:rsidRPr="00C916A1">
        <w:rPr>
          <w:rFonts w:ascii="&amp;quot" w:eastAsia="Times New Roman" w:hAnsi="&amp;quot" w:cs="Times New Roman"/>
          <w:color w:val="000000"/>
          <w:sz w:val="24"/>
          <w:szCs w:val="24"/>
          <w:rtl/>
        </w:rPr>
        <w:t xml:space="preserve"> ابن حجر في فتح الباري ج2/ص220 "قوله ويفعل ذلك إذا رفع رأسه من الركوع أي إذا أراد أن يرفع</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proofErr w:type="gramStart"/>
      <w:r w:rsidRPr="00C916A1">
        <w:rPr>
          <w:rFonts w:ascii="&amp;quot" w:eastAsia="Times New Roman" w:hAnsi="&amp;quot" w:cs="Times New Roman"/>
          <w:color w:val="000000"/>
          <w:sz w:val="24"/>
          <w:szCs w:val="24"/>
          <w:rtl/>
        </w:rPr>
        <w:t>وقال</w:t>
      </w:r>
      <w:proofErr w:type="gramEnd"/>
      <w:r w:rsidRPr="00C916A1">
        <w:rPr>
          <w:rFonts w:ascii="&amp;quot" w:eastAsia="Times New Roman" w:hAnsi="&amp;quot" w:cs="Times New Roman"/>
          <w:color w:val="000000"/>
          <w:sz w:val="24"/>
          <w:szCs w:val="24"/>
          <w:rtl/>
        </w:rPr>
        <w:t xml:space="preserve"> أيضا في فتح الباري ج2/ص304 " وفيه التنصيص على أنه يكبر في حالة النهوض</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وأخر ج البخاري ج1/ص276 في بَاب يَهْوِي بِالتَّكْبِيرِ حين يَسْجُدُ وقال نَافِعٌ كان ابن عُمَرَ يَضَعُ يَدَيْهِ قبل </w:t>
      </w:r>
      <w:proofErr w:type="gramStart"/>
      <w:r w:rsidRPr="00C916A1">
        <w:rPr>
          <w:rFonts w:ascii="&amp;quot" w:eastAsia="Times New Roman" w:hAnsi="&amp;quot" w:cs="Times New Roman"/>
          <w:color w:val="000000"/>
          <w:sz w:val="24"/>
          <w:szCs w:val="24"/>
          <w:rtl/>
        </w:rPr>
        <w:t>رُكْبَتَيْهِ</w:t>
      </w:r>
      <w:r w:rsidRPr="00C916A1">
        <w:rPr>
          <w:rFonts w:ascii="&amp;quot" w:eastAsia="Times New Roman" w:hAnsi="&amp;quot" w:cs="Times New Roman"/>
          <w:color w:val="000000"/>
          <w:sz w:val="24"/>
          <w:szCs w:val="24"/>
        </w:rPr>
        <w:t xml:space="preserve"> .</w:t>
      </w:r>
      <w:proofErr w:type="gramEnd"/>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أن أبا هريرة كان يكبر في كل صلاة من المكتوبة وغيرها في رمضان وغيره فيكبر حين يقوم ثم يكبر حين يركع ثم يقول سمع الله لمن حمده ثم يقول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قبل أن يسجد ثم يقول الله أكبر حين يهوي ساجدا ثم يكبر حين يرفع رأسه من السجود ثم يكبر حين يسجد ثم يكبر حين يرفع رأس من السجود ثم يكبر حين يقوم من الجلوس في الاثنتين ويفعل ذلك في كل ركعة حين يفرغ من الصلاة ثم يقول حين ينصرف والذي نفسي بيده إني لأقربكم شبها لصلاة الرسول صلى الله عليه و سلم إن كانت هذه لصلاته حتى </w:t>
      </w:r>
      <w:r w:rsidRPr="00C916A1">
        <w:rPr>
          <w:rFonts w:ascii="&amp;quot" w:eastAsia="Times New Roman" w:hAnsi="&amp;quot" w:cs="Times New Roman"/>
          <w:color w:val="FF0000"/>
          <w:sz w:val="24"/>
          <w:szCs w:val="24"/>
          <w:rtl/>
        </w:rPr>
        <w:t>فارق الدنيا</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وهو في سنن أبي داود وصححه الألباني بلفظ " ثم يقول الله أكبر حين يهوي ساجدا ..." </w:t>
      </w:r>
      <w:proofErr w:type="gramStart"/>
      <w:r w:rsidRPr="00C916A1">
        <w:rPr>
          <w:rFonts w:ascii="&amp;quot" w:eastAsia="Times New Roman" w:hAnsi="&amp;quot" w:cs="Times New Roman"/>
          <w:color w:val="000000"/>
          <w:sz w:val="24"/>
          <w:szCs w:val="24"/>
          <w:rtl/>
        </w:rPr>
        <w:t>الحديث</w:t>
      </w:r>
      <w:proofErr w:type="gramEnd"/>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ويؤكد ذلك الشيخ العباد في شرح سنن أبي داود فيقول</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وقوله: [ثم يقول: الله أكبر حين يهوي ساجداً] أي: يكبر حين يهوي، </w:t>
      </w:r>
      <w:r w:rsidRPr="00C916A1">
        <w:rPr>
          <w:rFonts w:ascii="&amp;quot" w:eastAsia="Times New Roman" w:hAnsi="&amp;quot" w:cs="Times New Roman"/>
          <w:color w:val="000000"/>
          <w:sz w:val="24"/>
          <w:szCs w:val="24"/>
          <w:u w:val="single"/>
          <w:rtl/>
        </w:rPr>
        <w:t>فلا يكبر وهو قائم ثم يسجد</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وهنا الشيخ العباد فصل القول فقال " فلا يكبر وهو قائم ثم يسجد. والشيخ العباد هو ممن شرح سنن أبي داود ولا شك أنه وقف على رواية أبي داود وفيها</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يقول الله أَكْبَرُ ثُمَّ يَهْوِي إلى الأرض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وسيأتي </w:t>
      </w:r>
      <w:proofErr w:type="gramStart"/>
      <w:r w:rsidRPr="00C916A1">
        <w:rPr>
          <w:rFonts w:ascii="&amp;quot" w:eastAsia="Times New Roman" w:hAnsi="&amp;quot" w:cs="Times New Roman"/>
          <w:color w:val="000000"/>
          <w:sz w:val="24"/>
          <w:szCs w:val="24"/>
          <w:rtl/>
        </w:rPr>
        <w:t xml:space="preserve">بيانها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u w:val="single"/>
          <w:rtl/>
        </w:rPr>
        <w:t>وهذا</w:t>
      </w:r>
      <w:proofErr w:type="gramEnd"/>
      <w:r w:rsidRPr="00C916A1">
        <w:rPr>
          <w:rFonts w:ascii="&amp;quot" w:eastAsia="Times New Roman" w:hAnsi="&amp;quot" w:cs="Times New Roman"/>
          <w:color w:val="000000"/>
          <w:sz w:val="24"/>
          <w:szCs w:val="24"/>
          <w:u w:val="single"/>
          <w:rtl/>
        </w:rPr>
        <w:t xml:space="preserve"> يعني أن الصلاة كلها ذكر فلا يخلو حال منها من الذكر ؛ والله أعلم</w:t>
      </w:r>
      <w:r w:rsidRPr="00C916A1">
        <w:rPr>
          <w:rFonts w:ascii="&amp;quot" w:eastAsia="Times New Roman" w:hAnsi="&amp;quot" w:cs="Times New Roman"/>
          <w:color w:val="000000"/>
          <w:sz w:val="24"/>
          <w:szCs w:val="24"/>
          <w:u w:val="single"/>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شرح النووي على صحيح مسلم ج4/ص99 :" وقوله "يكبر حين يهوي ساجدا ثم يكبر حين يرفع ويكبر حين يقوم من المثنى" هذا دليل على مقارنة التكبير لهذه الحركات وبسطه عليها فيبدأ </w:t>
      </w:r>
      <w:r w:rsidRPr="00C916A1">
        <w:rPr>
          <w:rFonts w:ascii="&amp;quot" w:eastAsia="Times New Roman" w:hAnsi="&amp;quot" w:cs="Times New Roman"/>
          <w:color w:val="000000"/>
          <w:sz w:val="24"/>
          <w:szCs w:val="24"/>
          <w:u w:val="single"/>
          <w:rtl/>
        </w:rPr>
        <w:t xml:space="preserve">بالتكبير حين يشرع في الانتقال إلى الركوع ويمده حتى يصل حد الراكعين ثم يشرع في تسبيح الركوع ويبدأ بالتكبير حين يشرع في </w:t>
      </w:r>
      <w:proofErr w:type="spellStart"/>
      <w:r w:rsidRPr="00C916A1">
        <w:rPr>
          <w:rFonts w:ascii="&amp;quot" w:eastAsia="Times New Roman" w:hAnsi="&amp;quot" w:cs="Times New Roman"/>
          <w:color w:val="000000"/>
          <w:sz w:val="24"/>
          <w:szCs w:val="24"/>
          <w:u w:val="single"/>
          <w:rtl/>
        </w:rPr>
        <w:t>الهوي</w:t>
      </w:r>
      <w:proofErr w:type="spellEnd"/>
      <w:r w:rsidRPr="00C916A1">
        <w:rPr>
          <w:rFonts w:ascii="&amp;quot" w:eastAsia="Times New Roman" w:hAnsi="&amp;quot" w:cs="Times New Roman"/>
          <w:color w:val="000000"/>
          <w:sz w:val="24"/>
          <w:szCs w:val="24"/>
          <w:u w:val="single"/>
          <w:rtl/>
        </w:rPr>
        <w:t xml:space="preserve"> إلى السجود ويمده حتى يضع جبهته على </w:t>
      </w:r>
      <w:proofErr w:type="spellStart"/>
      <w:r w:rsidRPr="00C916A1">
        <w:rPr>
          <w:rFonts w:ascii="&amp;quot" w:eastAsia="Times New Roman" w:hAnsi="&amp;quot" w:cs="Times New Roman"/>
          <w:color w:val="000000"/>
          <w:sz w:val="24"/>
          <w:szCs w:val="24"/>
          <w:u w:val="single"/>
          <w:rtl/>
        </w:rPr>
        <w:t>الارض</w:t>
      </w:r>
      <w:proofErr w:type="spellEnd"/>
      <w:r w:rsidRPr="00C916A1">
        <w:rPr>
          <w:rFonts w:ascii="&amp;quot" w:eastAsia="Times New Roman" w:hAnsi="&amp;quot" w:cs="Times New Roman"/>
          <w:color w:val="000000"/>
          <w:sz w:val="24"/>
          <w:szCs w:val="24"/>
          <w:u w:val="single"/>
          <w:rtl/>
        </w:rPr>
        <w:t xml:space="preserve"> </w:t>
      </w:r>
      <w:r w:rsidRPr="00C916A1">
        <w:rPr>
          <w:rFonts w:ascii="&amp;quot" w:eastAsia="Times New Roman" w:hAnsi="&amp;quot" w:cs="Times New Roman"/>
          <w:color w:val="000000"/>
          <w:sz w:val="24"/>
          <w:szCs w:val="24"/>
          <w:rtl/>
        </w:rPr>
        <w:t xml:space="preserve">ثم يشرع في تسبيح السجود </w:t>
      </w:r>
      <w:r w:rsidRPr="00C916A1">
        <w:rPr>
          <w:rFonts w:ascii="&amp;quot" w:eastAsia="Times New Roman" w:hAnsi="&amp;quot" w:cs="Times New Roman"/>
          <w:color w:val="000000"/>
          <w:sz w:val="24"/>
          <w:szCs w:val="24"/>
          <w:u w:val="single"/>
          <w:rtl/>
        </w:rPr>
        <w:t xml:space="preserve">ويبدأ في قوله سمع الله لمن حمده حين يشرع في الرفع من الركوع ويمده حتى ينتصب قائما </w:t>
      </w:r>
      <w:r w:rsidRPr="00C916A1">
        <w:rPr>
          <w:rFonts w:ascii="&amp;quot" w:eastAsia="Times New Roman" w:hAnsi="&amp;quot" w:cs="Times New Roman"/>
          <w:color w:val="000000"/>
          <w:sz w:val="24"/>
          <w:szCs w:val="24"/>
          <w:rtl/>
        </w:rPr>
        <w:t xml:space="preserve">ثم يشرع في ذكر الاعتدال وهو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 إلى آخره ويشرع في التكبير للقيام من التشهد </w:t>
      </w:r>
      <w:proofErr w:type="spellStart"/>
      <w:r w:rsidRPr="00C916A1">
        <w:rPr>
          <w:rFonts w:ascii="&amp;quot" w:eastAsia="Times New Roman" w:hAnsi="&amp;quot" w:cs="Times New Roman"/>
          <w:color w:val="000000"/>
          <w:sz w:val="24"/>
          <w:szCs w:val="24"/>
          <w:rtl/>
        </w:rPr>
        <w:t>الاول</w:t>
      </w:r>
      <w:proofErr w:type="spellEnd"/>
      <w:r w:rsidRPr="00C916A1">
        <w:rPr>
          <w:rFonts w:ascii="&amp;quot" w:eastAsia="Times New Roman" w:hAnsi="&amp;quot" w:cs="Times New Roman"/>
          <w:color w:val="000000"/>
          <w:sz w:val="24"/>
          <w:szCs w:val="24"/>
          <w:rtl/>
        </w:rPr>
        <w:t xml:space="preserve"> حين يشرع في الانتقال ويمده حتى ينتصب قائما هذا مذهبنا ومذهب العلماء كافة إلا ما روي عن عمر بن </w:t>
      </w:r>
      <w:proofErr w:type="spellStart"/>
      <w:r w:rsidRPr="00C916A1">
        <w:rPr>
          <w:rFonts w:ascii="&amp;quot" w:eastAsia="Times New Roman" w:hAnsi="&amp;quot" w:cs="Times New Roman"/>
          <w:color w:val="000000"/>
          <w:sz w:val="24"/>
          <w:szCs w:val="24"/>
          <w:rtl/>
        </w:rPr>
        <w:t>عبدالعزيز</w:t>
      </w:r>
      <w:proofErr w:type="spellEnd"/>
      <w:r w:rsidRPr="00C916A1">
        <w:rPr>
          <w:rFonts w:ascii="&amp;quot" w:eastAsia="Times New Roman" w:hAnsi="&amp;quot" w:cs="Times New Roman"/>
          <w:color w:val="000000"/>
          <w:sz w:val="24"/>
          <w:szCs w:val="24"/>
          <w:rtl/>
        </w:rPr>
        <w:t xml:space="preserve"> رضي الله عنه </w:t>
      </w:r>
      <w:proofErr w:type="spellStart"/>
      <w:r w:rsidRPr="00C916A1">
        <w:rPr>
          <w:rFonts w:ascii="&amp;quot" w:eastAsia="Times New Roman" w:hAnsi="&amp;quot" w:cs="Times New Roman"/>
          <w:color w:val="000000"/>
          <w:sz w:val="24"/>
          <w:szCs w:val="24"/>
          <w:rtl/>
        </w:rPr>
        <w:t>وبه</w:t>
      </w:r>
      <w:proofErr w:type="spellEnd"/>
      <w:r w:rsidRPr="00C916A1">
        <w:rPr>
          <w:rFonts w:ascii="&amp;quot" w:eastAsia="Times New Roman" w:hAnsi="&amp;quot" w:cs="Times New Roman"/>
          <w:color w:val="000000"/>
          <w:sz w:val="24"/>
          <w:szCs w:val="24"/>
          <w:rtl/>
        </w:rPr>
        <w:t xml:space="preserve"> قال مالك انه لا يكبر للقيام من الركعتين حتى يستوي قائما ودليل الجمهور ظاهر الحديث وفي هذا الحديث دلاله لمذهب الشافعي رضي الله عنه وطائفة أنه يستحب لكل مصل من أمام ومأموم ومنفرد أن يجمع بين سمع الله لمن حمده وربنا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 فيقول سمع الله لمن حمده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قول النووي</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u w:val="single"/>
          <w:rtl/>
        </w:rPr>
        <w:t>ويمده حتى يصل حد الراكعين</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وقوله</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u w:val="single"/>
          <w:rtl/>
        </w:rPr>
        <w:t>ويمده حتى يصل الأرض</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هذا فيه تمطيط والتمطيط مكروه ؛ ونحن لا نقول بذلك وقد يؤدي إلى أن يمد ألف الله بحيث يجعله استفهاماً أو باء أكبر بحيث يصير جمع كبر وهو الطبل وهذا لا يجوز</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proofErr w:type="gramStart"/>
      <w:r w:rsidRPr="00C916A1">
        <w:rPr>
          <w:rFonts w:ascii="&amp;quot" w:eastAsia="Times New Roman" w:hAnsi="&amp;quot" w:cs="Times New Roman"/>
          <w:color w:val="000000"/>
          <w:sz w:val="24"/>
          <w:szCs w:val="24"/>
          <w:rtl/>
        </w:rPr>
        <w:t>وقد</w:t>
      </w:r>
      <w:proofErr w:type="gramEnd"/>
      <w:r w:rsidRPr="00C916A1">
        <w:rPr>
          <w:rFonts w:ascii="&amp;quot" w:eastAsia="Times New Roman" w:hAnsi="&amp;quot" w:cs="Times New Roman"/>
          <w:color w:val="000000"/>
          <w:sz w:val="24"/>
          <w:szCs w:val="24"/>
          <w:rtl/>
        </w:rPr>
        <w:t xml:space="preserve"> أنكر الشيخ ابن باز رحمه ذلك فقال في فتاوى نور على الدرب _ شريط 629 الدقيقة 2.17 : "التمطيط غير مشروع</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وابن حجر وافق النووي في ابتداء التكبير مع الشروع في الانتقال إلا إنه لم يوافقه على المد فقال في فتح الباري </w:t>
      </w:r>
      <w:r w:rsidRPr="00C916A1">
        <w:rPr>
          <w:rFonts w:ascii="&amp;quot" w:eastAsia="Times New Roman" w:hAnsi="&amp;quot" w:cs="Times New Roman"/>
          <w:color w:val="000000"/>
          <w:sz w:val="24"/>
          <w:szCs w:val="24"/>
          <w:rtl/>
        </w:rPr>
        <w:lastRenderedPageBreak/>
        <w:t>ج2/ص273 : " قوله ثم يكبر حين يركع قال النووي فيه دليل على مقارنه التكبير للحركة وبسطه عليها فيبدأ بالتكبير حين يشرع في الانتقال إلى الركوع ويمده حتى يصل إلى حد الراكع انتهى؛ ودلالة هذا اللفظ على البسط الذي ذكره غير ظاهرة ".وقال ابن حجر :" فِيهِ أَنَّ التَّسْمِيعَ ذِكْرُ النُّهُوضِ ، وَأَنَّ التَّحْمِيدَ ذِكْرُ الِاعْتِدَالِ</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سنن أبي داود وصححه الألباني وهو نفس لفظ الصحيحين :" عَنِ </w:t>
      </w:r>
      <w:proofErr w:type="spellStart"/>
      <w:r w:rsidRPr="00C916A1">
        <w:rPr>
          <w:rFonts w:ascii="&amp;quot" w:eastAsia="Times New Roman" w:hAnsi="&amp;quot" w:cs="Times New Roman"/>
          <w:color w:val="000000"/>
          <w:sz w:val="24"/>
          <w:szCs w:val="24"/>
          <w:rtl/>
        </w:rPr>
        <w:t>الزُّهْرِىِّ</w:t>
      </w:r>
      <w:proofErr w:type="spellEnd"/>
      <w:r w:rsidRPr="00C916A1">
        <w:rPr>
          <w:rFonts w:ascii="&amp;quot" w:eastAsia="Times New Roman" w:hAnsi="&amp;quot" w:cs="Times New Roman"/>
          <w:color w:val="000000"/>
          <w:sz w:val="24"/>
          <w:szCs w:val="24"/>
          <w:rtl/>
        </w:rPr>
        <w:t xml:space="preserve"> قَالَ </w:t>
      </w:r>
      <w:proofErr w:type="spellStart"/>
      <w:r w:rsidRPr="00C916A1">
        <w:rPr>
          <w:rFonts w:ascii="&amp;quot" w:eastAsia="Times New Roman" w:hAnsi="&amp;quot" w:cs="Times New Roman"/>
          <w:color w:val="000000"/>
          <w:sz w:val="24"/>
          <w:szCs w:val="24"/>
          <w:rtl/>
        </w:rPr>
        <w:t>أَخْبَرَنِى</w:t>
      </w:r>
      <w:proofErr w:type="spellEnd"/>
      <w:r w:rsidRPr="00C916A1">
        <w:rPr>
          <w:rFonts w:ascii="&amp;quot" w:eastAsia="Times New Roman" w:hAnsi="&amp;quot" w:cs="Times New Roman"/>
          <w:color w:val="000000"/>
          <w:sz w:val="24"/>
          <w:szCs w:val="24"/>
          <w:rtl/>
        </w:rPr>
        <w:t xml:space="preserve"> أَبُو بَكْرِ بْنُ عَبْدِ الرَّحْمَنِ وَأَبُو </w:t>
      </w:r>
      <w:proofErr w:type="spellStart"/>
      <w:r w:rsidRPr="00C916A1">
        <w:rPr>
          <w:rFonts w:ascii="&amp;quot" w:eastAsia="Times New Roman" w:hAnsi="&amp;quot" w:cs="Times New Roman"/>
          <w:color w:val="000000"/>
          <w:sz w:val="24"/>
          <w:szCs w:val="24"/>
          <w:rtl/>
        </w:rPr>
        <w:t>سَلَمَةَ</w:t>
      </w:r>
      <w:proofErr w:type="spellEnd"/>
      <w:r w:rsidRPr="00C916A1">
        <w:rPr>
          <w:rFonts w:ascii="&amp;quot" w:eastAsia="Times New Roman" w:hAnsi="&amp;quot" w:cs="Times New Roman"/>
          <w:color w:val="000000"/>
          <w:sz w:val="24"/>
          <w:szCs w:val="24"/>
          <w:rtl/>
        </w:rPr>
        <w:t xml:space="preserve"> أَنَّ أَبَا هُرَيْرَةَ كَانَ يُكَبِّرُ </w:t>
      </w:r>
      <w:proofErr w:type="spellStart"/>
      <w:r w:rsidRPr="00C916A1">
        <w:rPr>
          <w:rFonts w:ascii="&amp;quot" w:eastAsia="Times New Roman" w:hAnsi="&amp;quot" w:cs="Times New Roman"/>
          <w:color w:val="000000"/>
          <w:sz w:val="24"/>
          <w:szCs w:val="24"/>
          <w:rtl/>
        </w:rPr>
        <w:t>فِى</w:t>
      </w:r>
      <w:proofErr w:type="spellEnd"/>
      <w:r w:rsidRPr="00C916A1">
        <w:rPr>
          <w:rFonts w:ascii="&amp;quot" w:eastAsia="Times New Roman" w:hAnsi="&amp;quot" w:cs="Times New Roman"/>
          <w:color w:val="000000"/>
          <w:sz w:val="24"/>
          <w:szCs w:val="24"/>
          <w:rtl/>
        </w:rPr>
        <w:t xml:space="preserve"> كُلِّ صَلاَةٍ مِنَ الْمَكْتُوبَةِ وَغَيْرِهَا يُكَبِّرُ حِينَ يَقُومُ ثُمَّ يُكَبِّرُ حِينَ يَرْكَعُ ثُمَّ يَقُولُ </w:t>
      </w:r>
      <w:r w:rsidRPr="00C916A1">
        <w:rPr>
          <w:rFonts w:ascii="&amp;quot" w:eastAsia="Times New Roman" w:hAnsi="&amp;quot" w:cs="Times New Roman"/>
          <w:color w:val="FF0000"/>
          <w:sz w:val="24"/>
          <w:szCs w:val="24"/>
          <w:rtl/>
        </w:rPr>
        <w:t>سَمِعَ اللَّهُ لِمَنْ حَمِدَه</w:t>
      </w:r>
      <w:r w:rsidRPr="00C916A1">
        <w:rPr>
          <w:rFonts w:ascii="&amp;quot" w:eastAsia="Times New Roman" w:hAnsi="&amp;quot" w:cs="Times New Roman"/>
          <w:color w:val="000000"/>
          <w:sz w:val="24"/>
          <w:szCs w:val="24"/>
          <w:rtl/>
        </w:rPr>
        <w:t xml:space="preserve">ُ ثُمَّ يَقُولُ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قَبْلَ أَنْ يَسْجُدَ ثُمَّ يَقُولُ اللَّهُ أَكْبَرُ حِينَ يَهْوِى سَاجِدًا ثُمَّ يُكَبِّرُ حِينَ يَرْفَعُ رَأْسَهُ ثُمَّ يُكَبِّرُ حِينَ يَسْجُدُ ثُمَّ يُكَبِّرُ حِينَ يَرْفَعُ رَأْسَهُ ثُمَّ يُكَبِّرُ حِينَ يَقُومُ مِنَ الْجُلُوسِ </w:t>
      </w:r>
      <w:proofErr w:type="spellStart"/>
      <w:r w:rsidRPr="00C916A1">
        <w:rPr>
          <w:rFonts w:ascii="&amp;quot" w:eastAsia="Times New Roman" w:hAnsi="&amp;quot" w:cs="Times New Roman"/>
          <w:color w:val="000000"/>
          <w:sz w:val="24"/>
          <w:szCs w:val="24"/>
          <w:rtl/>
        </w:rPr>
        <w:t>فِى</w:t>
      </w:r>
      <w:proofErr w:type="spellEnd"/>
      <w:r w:rsidRPr="00C916A1">
        <w:rPr>
          <w:rFonts w:ascii="&amp;quot" w:eastAsia="Times New Roman" w:hAnsi="&amp;quot" w:cs="Times New Roman"/>
          <w:color w:val="000000"/>
          <w:sz w:val="24"/>
          <w:szCs w:val="24"/>
          <w:rtl/>
        </w:rPr>
        <w:t xml:space="preserve"> اثْنَتَيْنِ فَيَفْعَلُ ذَلِكَ </w:t>
      </w:r>
      <w:proofErr w:type="spellStart"/>
      <w:r w:rsidRPr="00C916A1">
        <w:rPr>
          <w:rFonts w:ascii="&amp;quot" w:eastAsia="Times New Roman" w:hAnsi="&amp;quot" w:cs="Times New Roman"/>
          <w:color w:val="000000"/>
          <w:sz w:val="24"/>
          <w:szCs w:val="24"/>
          <w:rtl/>
        </w:rPr>
        <w:t>فِى</w:t>
      </w:r>
      <w:proofErr w:type="spellEnd"/>
      <w:r w:rsidRPr="00C916A1">
        <w:rPr>
          <w:rFonts w:ascii="&amp;quot" w:eastAsia="Times New Roman" w:hAnsi="&amp;quot" w:cs="Times New Roman"/>
          <w:color w:val="000000"/>
          <w:sz w:val="24"/>
          <w:szCs w:val="24"/>
          <w:rtl/>
        </w:rPr>
        <w:t xml:space="preserve"> كُلِّ رَكْعَةٍ حَتَّى يَفْرُغَ مِنَ الصَّلاَةِ ثُمَّ يَقُولُ حِينَ يَنْصَرِفُ </w:t>
      </w:r>
      <w:proofErr w:type="spellStart"/>
      <w:r w:rsidRPr="00C916A1">
        <w:rPr>
          <w:rFonts w:ascii="&amp;quot" w:eastAsia="Times New Roman" w:hAnsi="&amp;quot" w:cs="Times New Roman"/>
          <w:color w:val="000000"/>
          <w:sz w:val="24"/>
          <w:szCs w:val="24"/>
          <w:rtl/>
        </w:rPr>
        <w:t>وَالَّذِى</w:t>
      </w:r>
      <w:proofErr w:type="spellEnd"/>
      <w:r w:rsidRPr="00C916A1">
        <w:rPr>
          <w:rFonts w:ascii="&amp;quot" w:eastAsia="Times New Roman" w:hAnsi="&amp;quot" w:cs="Times New Roman"/>
          <w:color w:val="000000"/>
          <w:sz w:val="24"/>
          <w:szCs w:val="24"/>
          <w:rtl/>
        </w:rPr>
        <w:t xml:space="preserve"> </w:t>
      </w:r>
      <w:proofErr w:type="spellStart"/>
      <w:r w:rsidRPr="00C916A1">
        <w:rPr>
          <w:rFonts w:ascii="&amp;quot" w:eastAsia="Times New Roman" w:hAnsi="&amp;quot" w:cs="Times New Roman"/>
          <w:color w:val="000000"/>
          <w:sz w:val="24"/>
          <w:szCs w:val="24"/>
          <w:rtl/>
        </w:rPr>
        <w:t>نَفْسِى</w:t>
      </w:r>
      <w:proofErr w:type="spellEnd"/>
      <w:r w:rsidRPr="00C916A1">
        <w:rPr>
          <w:rFonts w:ascii="&amp;quot" w:eastAsia="Times New Roman" w:hAnsi="&amp;quot" w:cs="Times New Roman"/>
          <w:color w:val="000000"/>
          <w:sz w:val="24"/>
          <w:szCs w:val="24"/>
          <w:rtl/>
        </w:rPr>
        <w:t xml:space="preserve"> بِيَدِهِ </w:t>
      </w:r>
      <w:proofErr w:type="spellStart"/>
      <w:r w:rsidRPr="00C916A1">
        <w:rPr>
          <w:rFonts w:ascii="&amp;quot" w:eastAsia="Times New Roman" w:hAnsi="&amp;quot" w:cs="Times New Roman"/>
          <w:color w:val="000000"/>
          <w:sz w:val="24"/>
          <w:szCs w:val="24"/>
          <w:rtl/>
        </w:rPr>
        <w:t>إِنِّى</w:t>
      </w:r>
      <w:proofErr w:type="spellEnd"/>
      <w:r w:rsidRPr="00C916A1">
        <w:rPr>
          <w:rFonts w:ascii="&amp;quot" w:eastAsia="Times New Roman" w:hAnsi="&amp;quot" w:cs="Times New Roman"/>
          <w:color w:val="000000"/>
          <w:sz w:val="24"/>
          <w:szCs w:val="24"/>
          <w:rtl/>
        </w:rPr>
        <w:t xml:space="preserve"> لأَقْرَبُكُمْ شَبَهًا بِصَلاَةِ رَسُولِ اللَّهِ -صلى الله عليه وسلم- إِنْ كَانَتْ هَذِهِ لَصَلاَتُهُ حَتَّى فَارَقَ الدُّنْيَا</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سنن النسائي الكبرى1/349 :" عن أبي </w:t>
      </w:r>
      <w:proofErr w:type="spellStart"/>
      <w:r w:rsidRPr="00C916A1">
        <w:rPr>
          <w:rFonts w:ascii="&amp;quot" w:eastAsia="Times New Roman" w:hAnsi="&amp;quot" w:cs="Times New Roman"/>
          <w:color w:val="000000"/>
          <w:sz w:val="24"/>
          <w:szCs w:val="24"/>
          <w:rtl/>
        </w:rPr>
        <w:t>سلمة</w:t>
      </w:r>
      <w:proofErr w:type="spellEnd"/>
      <w:r w:rsidRPr="00C916A1">
        <w:rPr>
          <w:rFonts w:ascii="&amp;quot" w:eastAsia="Times New Roman" w:hAnsi="&amp;quot" w:cs="Times New Roman"/>
          <w:color w:val="000000"/>
          <w:sz w:val="24"/>
          <w:szCs w:val="24"/>
          <w:rtl/>
        </w:rPr>
        <w:t xml:space="preserve"> بن عبد الرحمن : أن أبا هريرة حين استخلفه مروان على المدينة كان إذا قام إلى الصلاة المكتوبة كبر </w:t>
      </w:r>
      <w:r w:rsidRPr="00C916A1">
        <w:rPr>
          <w:rFonts w:ascii="&amp;quot" w:eastAsia="Times New Roman" w:hAnsi="&amp;quot" w:cs="Times New Roman"/>
          <w:color w:val="000000"/>
          <w:sz w:val="24"/>
          <w:szCs w:val="24"/>
          <w:u w:val="single"/>
          <w:rtl/>
        </w:rPr>
        <w:t>ثم يكبر حين يركع</w:t>
      </w:r>
      <w:r w:rsidRPr="00C916A1">
        <w:rPr>
          <w:rFonts w:ascii="&amp;quot" w:eastAsia="Times New Roman" w:hAnsi="&amp;quot" w:cs="Times New Roman"/>
          <w:color w:val="000000"/>
          <w:sz w:val="24"/>
          <w:szCs w:val="24"/>
          <w:rtl/>
        </w:rPr>
        <w:t xml:space="preserve"> فإذا رفع رأسه من الركعة قال سمع الله لمن حمده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ثم </w:t>
      </w:r>
      <w:r w:rsidRPr="00C916A1">
        <w:rPr>
          <w:rFonts w:ascii="&amp;quot" w:eastAsia="Times New Roman" w:hAnsi="&amp;quot" w:cs="Times New Roman"/>
          <w:color w:val="000000"/>
          <w:sz w:val="24"/>
          <w:szCs w:val="24"/>
          <w:u w:val="single"/>
          <w:rtl/>
        </w:rPr>
        <w:t xml:space="preserve">يكبر حين يهوي ساجدا </w:t>
      </w:r>
      <w:r w:rsidRPr="00C916A1">
        <w:rPr>
          <w:rFonts w:ascii="&amp;quot" w:eastAsia="Times New Roman" w:hAnsi="&amp;quot" w:cs="Times New Roman"/>
          <w:color w:val="000000"/>
          <w:sz w:val="24"/>
          <w:szCs w:val="24"/>
          <w:rtl/>
        </w:rPr>
        <w:t xml:space="preserve">ثم </w:t>
      </w:r>
      <w:r w:rsidRPr="00C916A1">
        <w:rPr>
          <w:rFonts w:ascii="&amp;quot" w:eastAsia="Times New Roman" w:hAnsi="&amp;quot" w:cs="Times New Roman"/>
          <w:color w:val="000000"/>
          <w:sz w:val="24"/>
          <w:szCs w:val="24"/>
          <w:u w:val="single"/>
          <w:rtl/>
        </w:rPr>
        <w:t>يكبر حين يقوم</w:t>
      </w:r>
      <w:r w:rsidRPr="00C916A1">
        <w:rPr>
          <w:rFonts w:ascii="&amp;quot" w:eastAsia="Times New Roman" w:hAnsi="&amp;quot" w:cs="Times New Roman"/>
          <w:color w:val="000000"/>
          <w:sz w:val="24"/>
          <w:szCs w:val="24"/>
          <w:rtl/>
        </w:rPr>
        <w:t xml:space="preserve"> من </w:t>
      </w:r>
      <w:proofErr w:type="spellStart"/>
      <w:r w:rsidRPr="00C916A1">
        <w:rPr>
          <w:rFonts w:ascii="&amp;quot" w:eastAsia="Times New Roman" w:hAnsi="&amp;quot" w:cs="Times New Roman"/>
          <w:color w:val="000000"/>
          <w:sz w:val="24"/>
          <w:szCs w:val="24"/>
          <w:rtl/>
        </w:rPr>
        <w:t>الثنتين</w:t>
      </w:r>
      <w:proofErr w:type="spellEnd"/>
      <w:r w:rsidRPr="00C916A1">
        <w:rPr>
          <w:rFonts w:ascii="&amp;quot" w:eastAsia="Times New Roman" w:hAnsi="&amp;quot" w:cs="Times New Roman"/>
          <w:color w:val="000000"/>
          <w:sz w:val="24"/>
          <w:szCs w:val="24"/>
          <w:rtl/>
        </w:rPr>
        <w:t xml:space="preserve"> بعد التشهد ثم يفعل مثل ذلك حتى يقضي صلاته فإذا قضى صلاته وسلم أقبل على أهل المسجد فقال والذي نفسي بيده إني لأشبهكم صلاة برسول الله صلى الله عليه وسلم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قال ابن حجر في فتح الباري ج2/ص291 :" قوله ثم يقول الله أكبر حين يهوى ساجدا فيه أن التكبير ذكر الهوى فيبتدئ </w:t>
      </w:r>
      <w:proofErr w:type="spellStart"/>
      <w:r w:rsidRPr="00C916A1">
        <w:rPr>
          <w:rFonts w:ascii="&amp;quot" w:eastAsia="Times New Roman" w:hAnsi="&amp;quot" w:cs="Times New Roman"/>
          <w:color w:val="000000"/>
          <w:sz w:val="24"/>
          <w:szCs w:val="24"/>
          <w:rtl/>
        </w:rPr>
        <w:t>به</w:t>
      </w:r>
      <w:proofErr w:type="spellEnd"/>
      <w:r w:rsidRPr="00C916A1">
        <w:rPr>
          <w:rFonts w:ascii="&amp;quot" w:eastAsia="Times New Roman" w:hAnsi="&amp;quot" w:cs="Times New Roman"/>
          <w:color w:val="000000"/>
          <w:sz w:val="24"/>
          <w:szCs w:val="24"/>
          <w:rtl/>
        </w:rPr>
        <w:t xml:space="preserve"> من حين يشرع في الهوى بعد الاعتدال إلى حين يتمكن ساجدا</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قلت( أبو الحسين ) : يعني أنه يذكر الله وهو يهوي بالتكبير؛ لكن لا ينبغي أن يصل إلى حد التمطيط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لكن يقضي على التمطيط إذا علمنا أن </w:t>
      </w:r>
      <w:proofErr w:type="spellStart"/>
      <w:r w:rsidRPr="00C916A1">
        <w:rPr>
          <w:rFonts w:ascii="&amp;quot" w:eastAsia="Times New Roman" w:hAnsi="&amp;quot" w:cs="Times New Roman"/>
          <w:color w:val="000000"/>
          <w:sz w:val="24"/>
          <w:szCs w:val="24"/>
          <w:rtl/>
        </w:rPr>
        <w:t>الهوي</w:t>
      </w:r>
      <w:proofErr w:type="spellEnd"/>
      <w:r w:rsidRPr="00C916A1">
        <w:rPr>
          <w:rFonts w:ascii="&amp;quot" w:eastAsia="Times New Roman" w:hAnsi="&amp;quot" w:cs="Times New Roman"/>
          <w:color w:val="000000"/>
          <w:sz w:val="24"/>
          <w:szCs w:val="24"/>
          <w:rtl/>
        </w:rPr>
        <w:t xml:space="preserve"> ما ذكره ابن منظور في لسان العرب15/371</w:t>
      </w:r>
      <w:r w:rsidRPr="00C916A1">
        <w:rPr>
          <w:rFonts w:ascii="&amp;quot" w:eastAsia="Times New Roman" w:hAnsi="&amp;quot" w:cs="Times New Roman"/>
          <w:color w:val="000000"/>
          <w:sz w:val="24"/>
          <w:szCs w:val="24"/>
        </w:rPr>
        <w:t xml:space="preserve"> : " </w:t>
      </w:r>
      <w:r w:rsidRPr="00C916A1">
        <w:rPr>
          <w:rFonts w:ascii="&amp;quot" w:eastAsia="Times New Roman" w:hAnsi="&amp;quot" w:cs="Times New Roman"/>
          <w:color w:val="000000"/>
          <w:sz w:val="24"/>
          <w:szCs w:val="24"/>
          <w:rtl/>
        </w:rPr>
        <w:t xml:space="preserve">هوى هوياً </w:t>
      </w:r>
      <w:proofErr w:type="spellStart"/>
      <w:r w:rsidRPr="00C916A1">
        <w:rPr>
          <w:rFonts w:ascii="&amp;quot" w:eastAsia="Times New Roman" w:hAnsi="&amp;quot" w:cs="Times New Roman"/>
          <w:color w:val="000000"/>
          <w:sz w:val="24"/>
          <w:szCs w:val="24"/>
          <w:rtl/>
        </w:rPr>
        <w:t>وهاوى</w:t>
      </w:r>
      <w:proofErr w:type="spellEnd"/>
      <w:r w:rsidRPr="00C916A1">
        <w:rPr>
          <w:rFonts w:ascii="&amp;quot" w:eastAsia="Times New Roman" w:hAnsi="&amp;quot" w:cs="Times New Roman"/>
          <w:color w:val="000000"/>
          <w:sz w:val="24"/>
          <w:szCs w:val="24"/>
          <w:rtl/>
        </w:rPr>
        <w:t xml:space="preserve"> سار سيراً شديداً وفي صفته صلى الله عليه وسلم كأَنَّما </w:t>
      </w:r>
      <w:r w:rsidRPr="00C916A1">
        <w:rPr>
          <w:rFonts w:ascii="&amp;quot" w:eastAsia="Times New Roman" w:hAnsi="&amp;quot" w:cs="Times New Roman"/>
          <w:color w:val="FF0000"/>
          <w:sz w:val="24"/>
          <w:szCs w:val="24"/>
          <w:rtl/>
        </w:rPr>
        <w:t>يَهْوِي</w:t>
      </w:r>
      <w:r w:rsidRPr="00C916A1">
        <w:rPr>
          <w:rFonts w:ascii="&amp;quot" w:eastAsia="Times New Roman" w:hAnsi="&amp;quot" w:cs="Times New Roman"/>
          <w:color w:val="000000"/>
          <w:sz w:val="24"/>
          <w:szCs w:val="24"/>
          <w:rtl/>
        </w:rPr>
        <w:t xml:space="preserve"> مِن </w:t>
      </w:r>
      <w:proofErr w:type="spellStart"/>
      <w:r w:rsidRPr="00C916A1">
        <w:rPr>
          <w:rFonts w:ascii="&amp;quot" w:eastAsia="Times New Roman" w:hAnsi="&amp;quot" w:cs="Times New Roman"/>
          <w:color w:val="000000"/>
          <w:sz w:val="24"/>
          <w:szCs w:val="24"/>
          <w:rtl/>
        </w:rPr>
        <w:t>صَبَبٍ</w:t>
      </w:r>
      <w:proofErr w:type="spellEnd"/>
      <w:r w:rsidRPr="00C916A1">
        <w:rPr>
          <w:rFonts w:ascii="&amp;quot" w:eastAsia="Times New Roman" w:hAnsi="&amp;quot" w:cs="Times New Roman"/>
          <w:color w:val="000000"/>
          <w:sz w:val="24"/>
          <w:szCs w:val="24"/>
          <w:rtl/>
        </w:rPr>
        <w:t xml:space="preserve"> أَي يَنْحَطُّ وذلك مِشية القَوِيّ من الرجال وهوى يهوي هَوِيًّا بالفتح إِذا هبط وهَوَى </w:t>
      </w:r>
      <w:r w:rsidRPr="00C916A1">
        <w:rPr>
          <w:rFonts w:ascii="&amp;quot" w:eastAsia="Times New Roman" w:hAnsi="&amp;quot" w:cs="Times New Roman"/>
          <w:color w:val="FF0000"/>
          <w:sz w:val="24"/>
          <w:szCs w:val="24"/>
          <w:rtl/>
        </w:rPr>
        <w:t>يَهْوِي</w:t>
      </w:r>
      <w:r w:rsidRPr="00C916A1">
        <w:rPr>
          <w:rFonts w:ascii="&amp;quot" w:eastAsia="Times New Roman" w:hAnsi="&amp;quot" w:cs="Times New Roman"/>
          <w:color w:val="000000"/>
          <w:sz w:val="24"/>
          <w:szCs w:val="24"/>
          <w:rtl/>
        </w:rPr>
        <w:t xml:space="preserve"> هُوِيًّا بالضم إِذا صَعِدَ وقيل بالعكس وهَوَى </w:t>
      </w:r>
      <w:r w:rsidRPr="00C916A1">
        <w:rPr>
          <w:rFonts w:ascii="&amp;quot" w:eastAsia="Times New Roman" w:hAnsi="&amp;quot" w:cs="Times New Roman"/>
          <w:color w:val="FF0000"/>
          <w:sz w:val="24"/>
          <w:szCs w:val="24"/>
          <w:rtl/>
        </w:rPr>
        <w:t>يَهْوِي</w:t>
      </w:r>
      <w:r w:rsidRPr="00C916A1">
        <w:rPr>
          <w:rFonts w:ascii="&amp;quot" w:eastAsia="Times New Roman" w:hAnsi="&amp;quot" w:cs="Times New Roman"/>
          <w:color w:val="000000"/>
          <w:sz w:val="24"/>
          <w:szCs w:val="24"/>
          <w:rtl/>
        </w:rPr>
        <w:t xml:space="preserve"> هُوِيًّا إِذا أَسرع في السير وفي حديث البراق ثم انْطَلَق </w:t>
      </w:r>
      <w:r w:rsidRPr="00C916A1">
        <w:rPr>
          <w:rFonts w:ascii="&amp;quot" w:eastAsia="Times New Roman" w:hAnsi="&amp;quot" w:cs="Times New Roman"/>
          <w:color w:val="FF0000"/>
          <w:sz w:val="24"/>
          <w:szCs w:val="24"/>
          <w:rtl/>
        </w:rPr>
        <w:t>يَهْوِي</w:t>
      </w:r>
      <w:r w:rsidRPr="00C916A1">
        <w:rPr>
          <w:rFonts w:ascii="&amp;quot" w:eastAsia="Times New Roman" w:hAnsi="&amp;quot" w:cs="Times New Roman"/>
          <w:color w:val="000000"/>
          <w:sz w:val="24"/>
          <w:szCs w:val="24"/>
          <w:rtl/>
        </w:rPr>
        <w:t xml:space="preserve"> أَي يُسْرِعُ </w:t>
      </w:r>
      <w:proofErr w:type="spellStart"/>
      <w:r w:rsidRPr="00C916A1">
        <w:rPr>
          <w:rFonts w:ascii="&amp;quot" w:eastAsia="Times New Roman" w:hAnsi="&amp;quot" w:cs="Times New Roman"/>
          <w:color w:val="000000"/>
          <w:sz w:val="24"/>
          <w:szCs w:val="24"/>
          <w:rtl/>
        </w:rPr>
        <w:t>والمُهاواةُ</w:t>
      </w:r>
      <w:proofErr w:type="spellEnd"/>
      <w:r w:rsidRPr="00C916A1">
        <w:rPr>
          <w:rFonts w:ascii="&amp;quot" w:eastAsia="Times New Roman" w:hAnsi="&amp;quot" w:cs="Times New Roman"/>
          <w:color w:val="000000"/>
          <w:sz w:val="24"/>
          <w:szCs w:val="24"/>
          <w:rtl/>
        </w:rPr>
        <w:t xml:space="preserve"> </w:t>
      </w:r>
      <w:proofErr w:type="spellStart"/>
      <w:r w:rsidRPr="00C916A1">
        <w:rPr>
          <w:rFonts w:ascii="&amp;quot" w:eastAsia="Times New Roman" w:hAnsi="&amp;quot" w:cs="Times New Roman"/>
          <w:color w:val="000000"/>
          <w:sz w:val="24"/>
          <w:szCs w:val="24"/>
          <w:rtl/>
        </w:rPr>
        <w:t>المُلاجَّةُ</w:t>
      </w:r>
      <w:proofErr w:type="spellEnd"/>
      <w:r w:rsidRPr="00C916A1">
        <w:rPr>
          <w:rFonts w:ascii="&amp;quot" w:eastAsia="Times New Roman" w:hAnsi="&amp;quot" w:cs="Times New Roman"/>
          <w:color w:val="000000"/>
          <w:sz w:val="24"/>
          <w:szCs w:val="24"/>
          <w:rtl/>
        </w:rPr>
        <w:t xml:space="preserve"> </w:t>
      </w:r>
      <w:proofErr w:type="spellStart"/>
      <w:r w:rsidRPr="00C916A1">
        <w:rPr>
          <w:rFonts w:ascii="&amp;quot" w:eastAsia="Times New Roman" w:hAnsi="&amp;quot" w:cs="Times New Roman"/>
          <w:color w:val="000000"/>
          <w:sz w:val="24"/>
          <w:szCs w:val="24"/>
          <w:rtl/>
        </w:rPr>
        <w:t>والمُهاواةُ</w:t>
      </w:r>
      <w:proofErr w:type="spellEnd"/>
      <w:r w:rsidRPr="00C916A1">
        <w:rPr>
          <w:rFonts w:ascii="&amp;quot" w:eastAsia="Times New Roman" w:hAnsi="&amp;quot" w:cs="Times New Roman"/>
          <w:color w:val="000000"/>
          <w:sz w:val="24"/>
          <w:szCs w:val="24"/>
          <w:rtl/>
        </w:rPr>
        <w:t xml:space="preserve"> شدَّة السير </w:t>
      </w:r>
      <w:proofErr w:type="spellStart"/>
      <w:r w:rsidRPr="00C916A1">
        <w:rPr>
          <w:rFonts w:ascii="&amp;quot" w:eastAsia="Times New Roman" w:hAnsi="&amp;quot" w:cs="Times New Roman"/>
          <w:color w:val="000000"/>
          <w:sz w:val="24"/>
          <w:szCs w:val="24"/>
          <w:rtl/>
        </w:rPr>
        <w:t>وهاوَى</w:t>
      </w:r>
      <w:proofErr w:type="spellEnd"/>
      <w:r w:rsidRPr="00C916A1">
        <w:rPr>
          <w:rFonts w:ascii="&amp;quot" w:eastAsia="Times New Roman" w:hAnsi="&amp;quot" w:cs="Times New Roman"/>
          <w:color w:val="000000"/>
          <w:sz w:val="24"/>
          <w:szCs w:val="24"/>
          <w:rtl/>
        </w:rPr>
        <w:t xml:space="preserve"> سارَ سَيْراً شديداً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ويندفع التمطيط أيضا بما يفهم من تبويب البخاري حيث قال في </w:t>
      </w:r>
      <w:proofErr w:type="spellStart"/>
      <w:r w:rsidRPr="00C916A1">
        <w:rPr>
          <w:rFonts w:ascii="&amp;quot" w:eastAsia="Times New Roman" w:hAnsi="&amp;quot" w:cs="Times New Roman"/>
          <w:color w:val="000000"/>
          <w:sz w:val="24"/>
          <w:szCs w:val="24"/>
          <w:rtl/>
        </w:rPr>
        <w:t>صحيحه</w:t>
      </w:r>
      <w:proofErr w:type="spellEnd"/>
      <w:r w:rsidRPr="00C916A1">
        <w:rPr>
          <w:rFonts w:ascii="&amp;quot" w:eastAsia="Times New Roman" w:hAnsi="&amp;quot" w:cs="Times New Roman"/>
          <w:color w:val="000000"/>
          <w:sz w:val="24"/>
          <w:szCs w:val="24"/>
          <w:rtl/>
        </w:rPr>
        <w:t xml:space="preserve"> ج1/ص271</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u w:val="single"/>
          <w:rtl/>
        </w:rPr>
        <w:t>بَاب إِتْمَامِ التَّكْبِيرِ في الرُّكُوعِ</w:t>
      </w:r>
      <w:r w:rsidRPr="00C916A1">
        <w:rPr>
          <w:rFonts w:ascii="&amp;quot" w:eastAsia="Times New Roman" w:hAnsi="&amp;quot" w:cs="Times New Roman"/>
          <w:color w:val="000000"/>
          <w:sz w:val="24"/>
          <w:szCs w:val="24"/>
          <w:rtl/>
        </w:rPr>
        <w:t xml:space="preserve"> ؛ وبوب أيضا ج1/ص272 </w:t>
      </w:r>
      <w:r w:rsidRPr="00C916A1">
        <w:rPr>
          <w:rFonts w:ascii="&amp;quot" w:eastAsia="Times New Roman" w:hAnsi="&amp;quot" w:cs="Times New Roman"/>
          <w:color w:val="000000"/>
          <w:sz w:val="24"/>
          <w:szCs w:val="24"/>
          <w:u w:val="single"/>
          <w:rtl/>
        </w:rPr>
        <w:t>بَاب إِتْمَامِ التَّكْبِيرِ في السُّجُودِ</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proofErr w:type="gramStart"/>
      <w:r w:rsidRPr="00C916A1">
        <w:rPr>
          <w:rFonts w:ascii="&amp;quot" w:eastAsia="Times New Roman" w:hAnsi="&amp;quot" w:cs="Times New Roman"/>
          <w:color w:val="000000"/>
          <w:sz w:val="24"/>
          <w:szCs w:val="24"/>
          <w:rtl/>
        </w:rPr>
        <w:t>والحرف</w:t>
      </w:r>
      <w:proofErr w:type="gramEnd"/>
      <w:r w:rsidRPr="00C916A1">
        <w:rPr>
          <w:rFonts w:ascii="&amp;quot" w:eastAsia="Times New Roman" w:hAnsi="&amp;quot" w:cs="Times New Roman"/>
          <w:color w:val="000000"/>
          <w:sz w:val="24"/>
          <w:szCs w:val="24"/>
          <w:rtl/>
        </w:rPr>
        <w:t xml:space="preserve"> " في " للظرفية كما هو معلوم لمن له أدنى اهتمام بلغة العرب</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تحفة </w:t>
      </w:r>
      <w:proofErr w:type="spellStart"/>
      <w:r w:rsidRPr="00C916A1">
        <w:rPr>
          <w:rFonts w:ascii="&amp;quot" w:eastAsia="Times New Roman" w:hAnsi="&amp;quot" w:cs="Times New Roman"/>
          <w:color w:val="000000"/>
          <w:sz w:val="24"/>
          <w:szCs w:val="24"/>
          <w:rtl/>
        </w:rPr>
        <w:t>الأحوذي</w:t>
      </w:r>
      <w:proofErr w:type="spellEnd"/>
      <w:r w:rsidRPr="00C916A1">
        <w:rPr>
          <w:rFonts w:ascii="&amp;quot" w:eastAsia="Times New Roman" w:hAnsi="&amp;quot" w:cs="Times New Roman"/>
          <w:color w:val="000000"/>
          <w:sz w:val="24"/>
          <w:szCs w:val="24"/>
          <w:rtl/>
        </w:rPr>
        <w:t xml:space="preserve"> ج2/ص87 : " قَوْلُهُ كان يُكَبِّرُ وهو يهوى أَيْ يَهْبِطُ إلى السُّجُودِ الْأَوَّلِ من هَوَى يهوى هُوِيًّا كَضَرَبَ يَضْرِبُ إذا سَقَطَ وَأَمَّا هَوَى بِمَعْنَى مَالَ وَأَحَبَّ فَهُوَ من بَابِ سمع يَسْمَعُ وَالْحَدِيثُ رَوَاهُ الْبُخَارِيُّ مُطَوَّلًا وَفِيهِ ثُمَّ يقول اللَّهُ أَكْبَرُ حين يهوى سَاجِدًا قال الْحَافِظُ في الْفَتْحِ فيه أَنَّ التَّكْبِيرَ ذِكْرُ الهوى فيبتدئ </w:t>
      </w:r>
      <w:proofErr w:type="spellStart"/>
      <w:r w:rsidRPr="00C916A1">
        <w:rPr>
          <w:rFonts w:ascii="&amp;quot" w:eastAsia="Times New Roman" w:hAnsi="&amp;quot" w:cs="Times New Roman"/>
          <w:color w:val="000000"/>
          <w:sz w:val="24"/>
          <w:szCs w:val="24"/>
          <w:rtl/>
        </w:rPr>
        <w:t>بِهِ</w:t>
      </w:r>
      <w:proofErr w:type="spellEnd"/>
      <w:r w:rsidRPr="00C916A1">
        <w:rPr>
          <w:rFonts w:ascii="&amp;quot" w:eastAsia="Times New Roman" w:hAnsi="&amp;quot" w:cs="Times New Roman"/>
          <w:color w:val="000000"/>
          <w:sz w:val="24"/>
          <w:szCs w:val="24"/>
          <w:rtl/>
        </w:rPr>
        <w:t xml:space="preserve"> من حِينِ يَشْرَعُ في الهوى بَعْدَ الِاعْتِدَالِ إلى حِينِ يَتَمَكَّنُ سَاجِدًا</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ويندفع أيضا إذا علمنا أن ابن كثير رحمه الله تعالى يقول في تفسيره ج4/ص247 :" قوله والنجم إذا هوى فقال ابن أبي </w:t>
      </w:r>
      <w:proofErr w:type="spellStart"/>
      <w:r w:rsidRPr="00C916A1">
        <w:rPr>
          <w:rFonts w:ascii="&amp;quot" w:eastAsia="Times New Roman" w:hAnsi="&amp;quot" w:cs="Times New Roman"/>
          <w:color w:val="000000"/>
          <w:sz w:val="24"/>
          <w:szCs w:val="24"/>
          <w:rtl/>
        </w:rPr>
        <w:t>نجيح</w:t>
      </w:r>
      <w:proofErr w:type="spellEnd"/>
      <w:r w:rsidRPr="00C916A1">
        <w:rPr>
          <w:rFonts w:ascii="&amp;quot" w:eastAsia="Times New Roman" w:hAnsi="&amp;quot" w:cs="Times New Roman"/>
          <w:color w:val="000000"/>
          <w:sz w:val="24"/>
          <w:szCs w:val="24"/>
          <w:rtl/>
        </w:rPr>
        <w:t xml:space="preserve"> عن مجاهد يعني بالنجم </w:t>
      </w:r>
      <w:proofErr w:type="spellStart"/>
      <w:r w:rsidRPr="00C916A1">
        <w:rPr>
          <w:rFonts w:ascii="&amp;quot" w:eastAsia="Times New Roman" w:hAnsi="&amp;quot" w:cs="Times New Roman"/>
          <w:color w:val="000000"/>
          <w:sz w:val="24"/>
          <w:szCs w:val="24"/>
          <w:rtl/>
        </w:rPr>
        <w:t>الثريا</w:t>
      </w:r>
      <w:proofErr w:type="spellEnd"/>
      <w:r w:rsidRPr="00C916A1">
        <w:rPr>
          <w:rFonts w:ascii="&amp;quot" w:eastAsia="Times New Roman" w:hAnsi="&amp;quot" w:cs="Times New Roman"/>
          <w:color w:val="000000"/>
          <w:sz w:val="24"/>
          <w:szCs w:val="24"/>
          <w:rtl/>
        </w:rPr>
        <w:t xml:space="preserve"> إذا سقطت مع الفجر وكذا روي عن ابن عباس وسفيان الثوري واختاره ابن جرير وزعم </w:t>
      </w:r>
      <w:proofErr w:type="spellStart"/>
      <w:r w:rsidRPr="00C916A1">
        <w:rPr>
          <w:rFonts w:ascii="&amp;quot" w:eastAsia="Times New Roman" w:hAnsi="&amp;quot" w:cs="Times New Roman"/>
          <w:color w:val="000000"/>
          <w:sz w:val="24"/>
          <w:szCs w:val="24"/>
          <w:rtl/>
        </w:rPr>
        <w:t>السدي</w:t>
      </w:r>
      <w:proofErr w:type="spellEnd"/>
      <w:r w:rsidRPr="00C916A1">
        <w:rPr>
          <w:rFonts w:ascii="&amp;quot" w:eastAsia="Times New Roman" w:hAnsi="&amp;quot" w:cs="Times New Roman"/>
          <w:color w:val="000000"/>
          <w:sz w:val="24"/>
          <w:szCs w:val="24"/>
          <w:rtl/>
        </w:rPr>
        <w:t xml:space="preserve"> أنها الزهرة وقال الضحاك والنجم إذا هوى إذا رمي </w:t>
      </w:r>
      <w:proofErr w:type="spellStart"/>
      <w:r w:rsidRPr="00C916A1">
        <w:rPr>
          <w:rFonts w:ascii="&amp;quot" w:eastAsia="Times New Roman" w:hAnsi="&amp;quot" w:cs="Times New Roman"/>
          <w:color w:val="000000"/>
          <w:sz w:val="24"/>
          <w:szCs w:val="24"/>
          <w:rtl/>
        </w:rPr>
        <w:t>به</w:t>
      </w:r>
      <w:proofErr w:type="spellEnd"/>
      <w:r w:rsidRPr="00C916A1">
        <w:rPr>
          <w:rFonts w:ascii="&amp;quot" w:eastAsia="Times New Roman" w:hAnsi="&amp;quot" w:cs="Times New Roman"/>
          <w:color w:val="000000"/>
          <w:sz w:val="24"/>
          <w:szCs w:val="24"/>
          <w:rtl/>
        </w:rPr>
        <w:t xml:space="preserve"> الشيطان وهذا القول له اتجاه وروى الأعمش عن مجاهد في قوله تعالى والنجم إذا هوى يعني القرآن إذا نزل</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وخلاصة القول أن </w:t>
      </w:r>
      <w:proofErr w:type="spellStart"/>
      <w:r w:rsidRPr="00C916A1">
        <w:rPr>
          <w:rFonts w:ascii="&amp;quot" w:eastAsia="Times New Roman" w:hAnsi="&amp;quot" w:cs="Times New Roman"/>
          <w:color w:val="000000"/>
          <w:sz w:val="24"/>
          <w:szCs w:val="24"/>
          <w:rtl/>
        </w:rPr>
        <w:t>الهوي</w:t>
      </w:r>
      <w:proofErr w:type="spellEnd"/>
      <w:r w:rsidRPr="00C916A1">
        <w:rPr>
          <w:rFonts w:ascii="&amp;quot" w:eastAsia="Times New Roman" w:hAnsi="&amp;quot" w:cs="Times New Roman"/>
          <w:color w:val="000000"/>
          <w:sz w:val="24"/>
          <w:szCs w:val="24"/>
          <w:rtl/>
        </w:rPr>
        <w:t xml:space="preserve"> هو الحركة السريعة وإذا كان كذلك فإن المصلي إماما أو مأموما أو منفردا إذا هوى إلى الركوع أو السجود مكبرا فيمتنع معه التمطيط والله تعالى أعلم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يبيّن أن التكبير عند الشروع فقال في صحيحه1/290 :" عن أبي بكر بن عبد الرحمن أن أبا هريرة يقول : كان رسول الله صلى الله عليه و سلم إذا قام إلى الصلاة يكبر حين يقوم </w:t>
      </w:r>
      <w:r w:rsidRPr="00C916A1">
        <w:rPr>
          <w:rFonts w:ascii="&amp;quot" w:eastAsia="Times New Roman" w:hAnsi="&amp;quot" w:cs="Times New Roman"/>
          <w:color w:val="000000"/>
          <w:sz w:val="24"/>
          <w:szCs w:val="24"/>
          <w:u w:val="single"/>
          <w:rtl/>
        </w:rPr>
        <w:t>ثم يكبر حين يركع</w:t>
      </w:r>
      <w:r w:rsidRPr="00C916A1">
        <w:rPr>
          <w:rFonts w:ascii="&amp;quot" w:eastAsia="Times New Roman" w:hAnsi="&amp;quot" w:cs="Times New Roman"/>
          <w:color w:val="000000"/>
          <w:sz w:val="24"/>
          <w:szCs w:val="24"/>
          <w:rtl/>
        </w:rPr>
        <w:t xml:space="preserve"> ثم يقول </w:t>
      </w:r>
      <w:r w:rsidRPr="00C916A1">
        <w:rPr>
          <w:rFonts w:ascii="&amp;quot" w:eastAsia="Times New Roman" w:hAnsi="&amp;quot" w:cs="Times New Roman"/>
          <w:color w:val="FF0000"/>
          <w:sz w:val="24"/>
          <w:szCs w:val="24"/>
          <w:rtl/>
        </w:rPr>
        <w:t>سمع الله لمن حمده</w:t>
      </w:r>
      <w:r w:rsidRPr="00C916A1">
        <w:rPr>
          <w:rFonts w:ascii="&amp;quot" w:eastAsia="Times New Roman" w:hAnsi="&amp;quot" w:cs="Times New Roman"/>
          <w:color w:val="000000"/>
          <w:sz w:val="24"/>
          <w:szCs w:val="24"/>
          <w:rtl/>
        </w:rPr>
        <w:t xml:space="preserve"> حين يرفع صلبه من الركعة يقول وهو قائم :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ثم يكبر حين يهوي ساجدا ثم يكبر حين يرفع رأسه ثم يكبر حين يسجد ثم يكبر حين يرفع رأسه ثم يفعل مثل ذلك في الصلاة كلها حتى يقضيها ويكبر حين يقوم من المثنى بعد الجلوس ثم يقول أبو هريرة : إني لأشبهكم صلاة برسول الله صلى الله عليه و سلم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وبيّن أبو هريرة أيضا أن</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سمع الله لمن حمده " بقوله " حين يرفع صلبه من الركعة " هو </w:t>
      </w:r>
      <w:r w:rsidRPr="00C916A1">
        <w:rPr>
          <w:rFonts w:ascii="&amp;quot" w:eastAsia="Times New Roman" w:hAnsi="&amp;quot" w:cs="Times New Roman"/>
          <w:color w:val="000000"/>
          <w:sz w:val="24"/>
          <w:szCs w:val="24"/>
          <w:rtl/>
        </w:rPr>
        <w:lastRenderedPageBreak/>
        <w:t xml:space="preserve">الذكر المخصوص بالشروع إلى القيام ؛ وأن "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 هو الذكر المخصوص بالقيام من الركوع كما ترى من الرواية أعلاه</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وأقوال العلماء في هذا كثيرة أنقل جملة منها</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قال </w:t>
      </w:r>
      <w:proofErr w:type="spellStart"/>
      <w:r w:rsidRPr="00C916A1">
        <w:rPr>
          <w:rFonts w:ascii="&amp;quot" w:eastAsia="Times New Roman" w:hAnsi="&amp;quot" w:cs="Times New Roman"/>
          <w:color w:val="000000"/>
          <w:sz w:val="24"/>
          <w:szCs w:val="24"/>
          <w:rtl/>
        </w:rPr>
        <w:t>الشوكاني</w:t>
      </w:r>
      <w:proofErr w:type="spellEnd"/>
      <w:r w:rsidRPr="00C916A1">
        <w:rPr>
          <w:rFonts w:ascii="&amp;quot" w:eastAsia="Times New Roman" w:hAnsi="&amp;quot" w:cs="Times New Roman"/>
          <w:color w:val="000000"/>
          <w:sz w:val="24"/>
          <w:szCs w:val="24"/>
          <w:rtl/>
        </w:rPr>
        <w:t xml:space="preserve"> في نيل </w:t>
      </w:r>
      <w:proofErr w:type="spellStart"/>
      <w:r w:rsidRPr="00C916A1">
        <w:rPr>
          <w:rFonts w:ascii="&amp;quot" w:eastAsia="Times New Roman" w:hAnsi="&amp;quot" w:cs="Times New Roman"/>
          <w:color w:val="000000"/>
          <w:sz w:val="24"/>
          <w:szCs w:val="24"/>
          <w:rtl/>
        </w:rPr>
        <w:t>الأوطار</w:t>
      </w:r>
      <w:proofErr w:type="spellEnd"/>
      <w:r w:rsidRPr="00C916A1">
        <w:rPr>
          <w:rFonts w:ascii="&amp;quot" w:eastAsia="Times New Roman" w:hAnsi="&amp;quot" w:cs="Times New Roman"/>
          <w:color w:val="000000"/>
          <w:sz w:val="24"/>
          <w:szCs w:val="24"/>
          <w:rtl/>
        </w:rPr>
        <w:t xml:space="preserve"> ج2/ص277</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قَوْلُهُ ثُمَّ يقول وهو قَائِمٌ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فيه مُتَمَسَّكٌ لِمَنْ قال إنَّهُ يَجْمَعُ بين التَّسْمِيعِ وَالتَّحْمِيدِ كُلُّ مُصَلٍّ من غَيْرِ فَرْقٍ بين الْإِمَامِ </w:t>
      </w:r>
      <w:proofErr w:type="spellStart"/>
      <w:r w:rsidRPr="00C916A1">
        <w:rPr>
          <w:rFonts w:ascii="&amp;quot" w:eastAsia="Times New Roman" w:hAnsi="&amp;quot" w:cs="Times New Roman"/>
          <w:color w:val="000000"/>
          <w:sz w:val="24"/>
          <w:szCs w:val="24"/>
          <w:rtl/>
        </w:rPr>
        <w:t>وَالْمُؤْتَمِّ</w:t>
      </w:r>
      <w:proofErr w:type="spellEnd"/>
      <w:r w:rsidRPr="00C916A1">
        <w:rPr>
          <w:rFonts w:ascii="&amp;quot" w:eastAsia="Times New Roman" w:hAnsi="&amp;quot" w:cs="Times New Roman"/>
          <w:color w:val="000000"/>
          <w:sz w:val="24"/>
          <w:szCs w:val="24"/>
          <w:rtl/>
        </w:rPr>
        <w:t xml:space="preserve"> وَالْمُنْفَرِدِ وهو الشَّافِعِيُّ وَمَالِكٌ وَعَطَاءٌ وأبو دَاوُد وأبو بُرْدَةَ وَمُحَمَّدُ بن سِيرِينَ وَإِسْحَاقُ وَدَاوُد قالوا إنَّ الْمُصَلِّيَ إذَا رَفَعَ رَأْسَهُ من الرُّكُوعِ يقول في حَالَ ارْتِفَاعِهِ 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يقول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الشيخ الألباني في تمام المنة في تعليقه على فقه </w:t>
      </w:r>
      <w:proofErr w:type="gramStart"/>
      <w:r w:rsidRPr="00C916A1">
        <w:rPr>
          <w:rFonts w:ascii="&amp;quot" w:eastAsia="Times New Roman" w:hAnsi="&amp;quot" w:cs="Times New Roman"/>
          <w:color w:val="000000"/>
          <w:sz w:val="24"/>
          <w:szCs w:val="24"/>
          <w:rtl/>
        </w:rPr>
        <w:t xml:space="preserve">السنة </w:t>
      </w:r>
      <w:r w:rsidRPr="00C916A1">
        <w:rPr>
          <w:rFonts w:ascii="&amp;quot" w:eastAsia="Times New Roman" w:hAnsi="&amp;quot" w:cs="Times New Roman"/>
          <w:color w:val="000000"/>
          <w:sz w:val="24"/>
          <w:szCs w:val="24"/>
        </w:rPr>
        <w:t>:</w:t>
      </w:r>
      <w:proofErr w:type="gramEnd"/>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يستحب للمصلي إماما أو مأموما أو منفردا أن </w:t>
      </w:r>
      <w:r w:rsidRPr="00C916A1">
        <w:rPr>
          <w:rFonts w:ascii="&amp;quot" w:eastAsia="Times New Roman" w:hAnsi="&amp;quot" w:cs="Times New Roman"/>
          <w:color w:val="000000"/>
          <w:sz w:val="24"/>
          <w:szCs w:val="24"/>
          <w:u w:val="single"/>
          <w:rtl/>
        </w:rPr>
        <w:t>يقول عند الرفع من الركوع</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فليقل: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فعن أبي هريرة أن النبي صلى الله عليه و سلم كان </w:t>
      </w:r>
      <w:proofErr w:type="gramStart"/>
      <w:r w:rsidRPr="00C916A1">
        <w:rPr>
          <w:rFonts w:ascii="&amp;quot" w:eastAsia="Times New Roman" w:hAnsi="&amp;quot" w:cs="Times New Roman"/>
          <w:color w:val="000000"/>
          <w:sz w:val="24"/>
          <w:szCs w:val="24"/>
          <w:rtl/>
        </w:rPr>
        <w:t>يقول :</w:t>
      </w:r>
      <w:proofErr w:type="gramEnd"/>
      <w:r w:rsidRPr="00C916A1">
        <w:rPr>
          <w:rFonts w:ascii="&amp;quot" w:eastAsia="Times New Roman" w:hAnsi="&amp;quot" w:cs="Times New Roman"/>
          <w:color w:val="000000"/>
          <w:sz w:val="24"/>
          <w:szCs w:val="24"/>
          <w:rtl/>
        </w:rPr>
        <w:t xml:space="preserve"> سمع الله لمن حمده </w:t>
      </w:r>
      <w:r w:rsidRPr="00C916A1">
        <w:rPr>
          <w:rFonts w:ascii="&amp;quot" w:eastAsia="Times New Roman" w:hAnsi="&amp;quot" w:cs="Times New Roman"/>
          <w:color w:val="000000"/>
          <w:sz w:val="24"/>
          <w:szCs w:val="24"/>
          <w:u w:val="single"/>
          <w:rtl/>
        </w:rPr>
        <w:t>حين يرفع صلبه من الركعة</w:t>
      </w:r>
      <w:r w:rsidRPr="00C916A1">
        <w:rPr>
          <w:rFonts w:ascii="&amp;quot" w:eastAsia="Times New Roman" w:hAnsi="&amp;quot" w:cs="Times New Roman"/>
          <w:color w:val="000000"/>
          <w:sz w:val="24"/>
          <w:szCs w:val="24"/>
          <w:rtl/>
        </w:rPr>
        <w:t xml:space="preserve"> ثم يقول </w:t>
      </w:r>
      <w:r w:rsidRPr="00C916A1">
        <w:rPr>
          <w:rFonts w:ascii="&amp;quot" w:eastAsia="Times New Roman" w:hAnsi="&amp;quot" w:cs="Times New Roman"/>
          <w:color w:val="000000"/>
          <w:sz w:val="24"/>
          <w:szCs w:val="24"/>
          <w:u w:val="single"/>
          <w:rtl/>
        </w:rPr>
        <w:t>وهو قائم</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رواه أحمد والشيخان</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الألباني ) : وهر</w:t>
      </w:r>
      <w:proofErr w:type="gramStart"/>
      <w:r w:rsidRPr="00C916A1">
        <w:rPr>
          <w:rFonts w:ascii="&amp;quot" w:eastAsia="Times New Roman" w:hAnsi="&amp;quot" w:cs="Times New Roman"/>
          <w:color w:val="000000"/>
          <w:sz w:val="24"/>
          <w:szCs w:val="24"/>
          <w:rtl/>
        </w:rPr>
        <w:t xml:space="preserve"> مخرج في </w:t>
      </w:r>
      <w:proofErr w:type="gramEnd"/>
      <w:r w:rsidRPr="00C916A1">
        <w:rPr>
          <w:rFonts w:ascii="&amp;quot" w:eastAsia="Times New Roman" w:hAnsi="&amp;quot" w:cs="Times New Roman"/>
          <w:color w:val="000000"/>
          <w:sz w:val="24"/>
          <w:szCs w:val="24"/>
          <w:rtl/>
        </w:rPr>
        <w:t xml:space="preserve">" </w:t>
      </w:r>
      <w:proofErr w:type="spellStart"/>
      <w:r w:rsidRPr="00C916A1">
        <w:rPr>
          <w:rFonts w:ascii="&amp;quot" w:eastAsia="Times New Roman" w:hAnsi="&amp;quot" w:cs="Times New Roman"/>
          <w:color w:val="000000"/>
          <w:sz w:val="24"/>
          <w:szCs w:val="24"/>
          <w:rtl/>
        </w:rPr>
        <w:t>الارواء</w:t>
      </w:r>
      <w:proofErr w:type="spellEnd"/>
      <w:r w:rsidRPr="00C916A1">
        <w:rPr>
          <w:rFonts w:ascii="&amp;quot" w:eastAsia="Times New Roman" w:hAnsi="&amp;quot" w:cs="Times New Roman"/>
          <w:color w:val="000000"/>
          <w:sz w:val="24"/>
          <w:szCs w:val="24"/>
          <w:rtl/>
        </w:rPr>
        <w:t xml:space="preserve"> " ( 331 ) بزيادة كثيرة في المصادر وتأكيدا لما ذكره من شمول الاستحباب للمأموم أقول : من الواضح أن في هذا الحديث ذكرين </w:t>
      </w:r>
      <w:proofErr w:type="spellStart"/>
      <w:r w:rsidRPr="00C916A1">
        <w:rPr>
          <w:rFonts w:ascii="&amp;quot" w:eastAsia="Times New Roman" w:hAnsi="&amp;quot" w:cs="Times New Roman"/>
          <w:color w:val="000000"/>
          <w:sz w:val="24"/>
          <w:szCs w:val="24"/>
          <w:rtl/>
        </w:rPr>
        <w:t>إثنين</w:t>
      </w:r>
      <w:proofErr w:type="spellEnd"/>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أحدهما : قوله : " سمع الله لمن حمده " في اعتداله من الركوع؛ والآخر</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rtl/>
        </w:rPr>
        <w:t xml:space="preserve">قوله : "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 إذا </w:t>
      </w:r>
      <w:proofErr w:type="spellStart"/>
      <w:r w:rsidRPr="00C916A1">
        <w:rPr>
          <w:rFonts w:ascii="&amp;quot" w:eastAsia="Times New Roman" w:hAnsi="&amp;quot" w:cs="Times New Roman"/>
          <w:color w:val="000000"/>
          <w:sz w:val="24"/>
          <w:szCs w:val="24"/>
          <w:rtl/>
        </w:rPr>
        <w:t>استوىقائما</w:t>
      </w:r>
      <w:proofErr w:type="spellEnd"/>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أوضح الشيخ الألباني بما لا يقبل اللبس أن هناك ذكر ما بين الركنين وهو ذكر الانتقال من ركن لآخر</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قال النووي في المجموع ج3/ص377 :" أن مذهبنا أنه يقول في حال ارتفاعه 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الفيروز أبادي الشيرازي في كتابه التنبيه في الفقه الشافعي ج1/ص31 :" ثم يرفع رأسه قائلا سمع الله لمن حمده ويرفع يديه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w:t>
      </w:r>
      <w:proofErr w:type="spellStart"/>
      <w:r w:rsidRPr="00C916A1">
        <w:rPr>
          <w:rFonts w:ascii="&amp;quot" w:eastAsia="Times New Roman" w:hAnsi="&amp;quot" w:cs="Times New Roman"/>
          <w:color w:val="000000"/>
          <w:sz w:val="24"/>
          <w:szCs w:val="24"/>
          <w:rtl/>
        </w:rPr>
        <w:t>بافضل</w:t>
      </w:r>
      <w:proofErr w:type="spellEnd"/>
      <w:r w:rsidRPr="00C916A1">
        <w:rPr>
          <w:rFonts w:ascii="&amp;quot" w:eastAsia="Times New Roman" w:hAnsi="&amp;quot" w:cs="Times New Roman"/>
          <w:color w:val="000000"/>
          <w:sz w:val="24"/>
          <w:szCs w:val="24"/>
          <w:rtl/>
        </w:rPr>
        <w:t xml:space="preserve"> الحضرمي في المقدمة الحضرمية في الفقه الشافعي ج1/ص68 :" ويسن إذا رفع رأسه للاعتدال أن يقول 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w:t>
      </w:r>
      <w:proofErr w:type="spellStart"/>
      <w:r w:rsidRPr="00C916A1">
        <w:rPr>
          <w:rFonts w:ascii="&amp;quot" w:eastAsia="Times New Roman" w:hAnsi="&amp;quot" w:cs="Times New Roman"/>
          <w:color w:val="000000"/>
          <w:sz w:val="24"/>
          <w:szCs w:val="24"/>
          <w:rtl/>
        </w:rPr>
        <w:t>الهيتمي</w:t>
      </w:r>
      <w:proofErr w:type="spellEnd"/>
      <w:r w:rsidRPr="00C916A1">
        <w:rPr>
          <w:rFonts w:ascii="&amp;quot" w:eastAsia="Times New Roman" w:hAnsi="&amp;quot" w:cs="Times New Roman"/>
          <w:color w:val="000000"/>
          <w:sz w:val="24"/>
          <w:szCs w:val="24"/>
          <w:rtl/>
        </w:rPr>
        <w:t xml:space="preserve"> في المنهج القويم ج1/ص202 :" فصل في سنن الاعتدال " ويسن إذا رفع رأسه للاعتدال أن يقول عند ابتداء الرفع سمع الله لمن حمده إماما كان أو غيره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 أو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روضة الطالبين للنووي ج1/ص252 :" ويستحب أن يقول في ارتفاعه للاعتدال 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أبو إبراهيم إسماعيل بن يحيى المزني مختصر المزني لكتاب الأم للشافعي (ص14) :" وإذا أراد أن يرفع ابتدأ قوله مع الرفع سمع الله لمن حمده ويرفع يديه حذو منكبيه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قال أيضا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السيوطي في دفع </w:t>
      </w:r>
      <w:proofErr w:type="spellStart"/>
      <w:r w:rsidRPr="00C916A1">
        <w:rPr>
          <w:rFonts w:ascii="&amp;quot" w:eastAsia="Times New Roman" w:hAnsi="&amp;quot" w:cs="Times New Roman"/>
          <w:color w:val="000000"/>
          <w:sz w:val="24"/>
          <w:szCs w:val="24"/>
          <w:rtl/>
        </w:rPr>
        <w:t>التشنيعفي</w:t>
      </w:r>
      <w:proofErr w:type="spellEnd"/>
      <w:r w:rsidRPr="00C916A1">
        <w:rPr>
          <w:rFonts w:ascii="&amp;quot" w:eastAsia="Times New Roman" w:hAnsi="&amp;quot" w:cs="Times New Roman"/>
          <w:color w:val="000000"/>
          <w:sz w:val="24"/>
          <w:szCs w:val="24"/>
          <w:rtl/>
        </w:rPr>
        <w:t xml:space="preserve"> مسألة التسميع (ص23) :" مذهب الشافعي رضي الله عنه أن المصلي إذا رفع رأسه من الركوع يقول في حال ارتفاعه سمع الله لمن حمده فإذا </w:t>
      </w:r>
      <w:proofErr w:type="spellStart"/>
      <w:r w:rsidRPr="00C916A1">
        <w:rPr>
          <w:rFonts w:ascii="&amp;quot" w:eastAsia="Times New Roman" w:hAnsi="&amp;quot" w:cs="Times New Roman"/>
          <w:color w:val="000000"/>
          <w:sz w:val="24"/>
          <w:szCs w:val="24"/>
          <w:rtl/>
        </w:rPr>
        <w:t>استوى</w:t>
      </w:r>
      <w:proofErr w:type="spellEnd"/>
      <w:r w:rsidRPr="00C916A1">
        <w:rPr>
          <w:rFonts w:ascii="&amp;quot" w:eastAsia="Times New Roman" w:hAnsi="&amp;quot" w:cs="Times New Roman"/>
          <w:color w:val="000000"/>
          <w:sz w:val="24"/>
          <w:szCs w:val="24"/>
          <w:rtl/>
        </w:rPr>
        <w:t xml:space="preserve"> قائما يقول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 وأنه يستحب الجمع بين هذين للإمام والمأموم والمنفرد وبهذا قال عطاء وأبو بردة ومحمد بن سيرين وإسحق وداود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وقال السيوطي أيضا في دفع التشنيع ( ص25</w:t>
      </w:r>
      <w:r w:rsidRPr="00C916A1">
        <w:rPr>
          <w:rFonts w:ascii="&amp;quot" w:eastAsia="Times New Roman" w:hAnsi="&amp;quot" w:cs="Times New Roman"/>
          <w:color w:val="000000"/>
          <w:sz w:val="24"/>
          <w:szCs w:val="24"/>
        </w:rPr>
        <w:t>): "</w:t>
      </w:r>
      <w:r w:rsidRPr="00C916A1">
        <w:rPr>
          <w:rFonts w:ascii="&amp;quot" w:eastAsia="Times New Roman" w:hAnsi="&amp;quot" w:cs="Times New Roman"/>
          <w:color w:val="000000"/>
          <w:sz w:val="24"/>
          <w:szCs w:val="24"/>
          <w:rtl/>
        </w:rPr>
        <w:t xml:space="preserve">وأخرج مسلم عن حذيفة أن النبي صلى الله عليه وسلم قال حين رفع رأسه سمع الله لمن حمده ربنا </w:t>
      </w:r>
      <w:proofErr w:type="spellStart"/>
      <w:r w:rsidRPr="00C916A1">
        <w:rPr>
          <w:rFonts w:ascii="&amp;quot" w:eastAsia="Times New Roman" w:hAnsi="&amp;quot" w:cs="Times New Roman"/>
          <w:color w:val="000000"/>
          <w:sz w:val="24"/>
          <w:szCs w:val="24"/>
          <w:rtl/>
        </w:rPr>
        <w:t>لك</w:t>
      </w:r>
      <w:proofErr w:type="spellEnd"/>
      <w:r w:rsidRPr="00C916A1">
        <w:rPr>
          <w:rFonts w:ascii="&amp;quot" w:eastAsia="Times New Roman" w:hAnsi="&amp;quot" w:cs="Times New Roman"/>
          <w:color w:val="000000"/>
          <w:sz w:val="24"/>
          <w:szCs w:val="24"/>
          <w:rtl/>
        </w:rPr>
        <w:t xml:space="preserve"> الحمد؛ وأخرج البخاري مثله من رواية ابن عمر ومسلم مثله من رواية عبد الله بن أبي أوفى</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كل ذلك يدلل على وجود ذكر الانتقال بين الأركان ؛ والله أعلم. ومن شاء الزيادة فليرجع إلى هذا الكتاب</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lastRenderedPageBreak/>
        <w:t xml:space="preserve">وفي صحيح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ج1/ص291 :" عن أبي </w:t>
      </w:r>
      <w:proofErr w:type="spellStart"/>
      <w:r w:rsidRPr="00C916A1">
        <w:rPr>
          <w:rFonts w:ascii="&amp;quot" w:eastAsia="Times New Roman" w:hAnsi="&amp;quot" w:cs="Times New Roman"/>
          <w:color w:val="000000"/>
          <w:sz w:val="24"/>
          <w:szCs w:val="24"/>
          <w:rtl/>
        </w:rPr>
        <w:t>سلمة</w:t>
      </w:r>
      <w:proofErr w:type="spellEnd"/>
      <w:r w:rsidRPr="00C916A1">
        <w:rPr>
          <w:rFonts w:ascii="&amp;quot" w:eastAsia="Times New Roman" w:hAnsi="&amp;quot" w:cs="Times New Roman"/>
          <w:color w:val="000000"/>
          <w:sz w:val="24"/>
          <w:szCs w:val="24"/>
          <w:rtl/>
        </w:rPr>
        <w:t xml:space="preserve"> بن عبد الرحمن قال كان أبو هريرة يصلي بنا فيكبر حين يقوم وحين يركع وإذا أراد أن يسجد وبعد ما يرفع من الركوع وإذا أراد أن يسجد بعد ما يرفع من السجود وإذا جلس وإذا أراد أن يقوم في الركعتين كبر ويكبر مثل ذلك في الركعتين الأخريين فإذا سلم قال والذي نفسي بيده إني لأقربكم شبها برسول الله صلى الله عليه وسلم يعني صلاته ما زالت هذه صلاته حتى فارق الدنيا</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وبوب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في </w:t>
      </w:r>
      <w:proofErr w:type="spellStart"/>
      <w:r w:rsidRPr="00C916A1">
        <w:rPr>
          <w:rFonts w:ascii="&amp;quot" w:eastAsia="Times New Roman" w:hAnsi="&amp;quot" w:cs="Times New Roman"/>
          <w:color w:val="000000"/>
          <w:sz w:val="24"/>
          <w:szCs w:val="24"/>
          <w:rtl/>
        </w:rPr>
        <w:t>صحيحه</w:t>
      </w:r>
      <w:proofErr w:type="spellEnd"/>
      <w:r w:rsidRPr="00C916A1">
        <w:rPr>
          <w:rFonts w:ascii="&amp;quot" w:eastAsia="Times New Roman" w:hAnsi="&amp;quot" w:cs="Times New Roman"/>
          <w:color w:val="000000"/>
          <w:sz w:val="24"/>
          <w:szCs w:val="24"/>
          <w:rtl/>
        </w:rPr>
        <w:t xml:space="preserve"> ج1/ص317</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u w:val="single"/>
          <w:rtl/>
        </w:rPr>
        <w:t xml:space="preserve">باب التكبير مع </w:t>
      </w:r>
      <w:proofErr w:type="spellStart"/>
      <w:r w:rsidRPr="00C916A1">
        <w:rPr>
          <w:rFonts w:ascii="&amp;quot" w:eastAsia="Times New Roman" w:hAnsi="&amp;quot" w:cs="Times New Roman"/>
          <w:color w:val="000000"/>
          <w:sz w:val="24"/>
          <w:szCs w:val="24"/>
          <w:u w:val="single"/>
          <w:rtl/>
        </w:rPr>
        <w:t>الإهواء</w:t>
      </w:r>
      <w:proofErr w:type="spellEnd"/>
      <w:r w:rsidRPr="00C916A1">
        <w:rPr>
          <w:rFonts w:ascii="&amp;quot" w:eastAsia="Times New Roman" w:hAnsi="&amp;quot" w:cs="Times New Roman"/>
          <w:color w:val="000000"/>
          <w:sz w:val="24"/>
          <w:szCs w:val="24"/>
          <w:u w:val="single"/>
          <w:rtl/>
        </w:rPr>
        <w:t xml:space="preserve"> للسجود</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proofErr w:type="gramStart"/>
      <w:r w:rsidRPr="00C916A1">
        <w:rPr>
          <w:rFonts w:ascii="&amp;quot" w:eastAsia="Times New Roman" w:hAnsi="&amp;quot" w:cs="Times New Roman"/>
          <w:color w:val="000000"/>
          <w:sz w:val="24"/>
          <w:szCs w:val="24"/>
          <w:rtl/>
        </w:rPr>
        <w:t>عن</w:t>
      </w:r>
      <w:proofErr w:type="gramEnd"/>
      <w:r w:rsidRPr="00C916A1">
        <w:rPr>
          <w:rFonts w:ascii="&amp;quot" w:eastAsia="Times New Roman" w:hAnsi="&amp;quot" w:cs="Times New Roman"/>
          <w:color w:val="000000"/>
          <w:sz w:val="24"/>
          <w:szCs w:val="24"/>
          <w:rtl/>
        </w:rPr>
        <w:t xml:space="preserve"> أبي بكر بن عبد الرحمن أنه سمع أبا هريرة يقول كان رسول الله صلى الله عليه وسلم يكبر حين يهوي ساجدا</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بل ويوضح ذلك ما جاء في صحيح البخاري </w:t>
      </w:r>
      <w:proofErr w:type="gramStart"/>
      <w:r w:rsidRPr="00C916A1">
        <w:rPr>
          <w:rFonts w:ascii="&amp;quot" w:eastAsia="Times New Roman" w:hAnsi="&amp;quot" w:cs="Times New Roman"/>
          <w:color w:val="000000"/>
          <w:sz w:val="24"/>
          <w:szCs w:val="24"/>
          <w:rtl/>
        </w:rPr>
        <w:t>ج1/ص283 :</w:t>
      </w:r>
      <w:proofErr w:type="gramEnd"/>
      <w:r w:rsidRPr="00C916A1">
        <w:rPr>
          <w:rFonts w:ascii="&amp;quot" w:eastAsia="Times New Roman" w:hAnsi="&amp;quot" w:cs="Times New Roman"/>
          <w:color w:val="000000"/>
          <w:sz w:val="24"/>
          <w:szCs w:val="24"/>
          <w:rtl/>
        </w:rPr>
        <w:t xml:space="preserve">" عن سَعِيدِ بن الْحَارِثِ قال صلى لنا أبو سَعِيدٍ </w:t>
      </w:r>
      <w:r w:rsidRPr="00C916A1">
        <w:rPr>
          <w:rFonts w:ascii="&amp;quot" w:eastAsia="Times New Roman" w:hAnsi="&amp;quot" w:cs="Times New Roman"/>
          <w:color w:val="000000"/>
          <w:sz w:val="24"/>
          <w:szCs w:val="24"/>
          <w:u w:val="single"/>
          <w:rtl/>
        </w:rPr>
        <w:t>فَجَهَرَ بِالتَّكْبِيرِ حين رَفَعَ رَأْسَهُ من السُّجُودِ وَحِينَ سَجَدَ وَحِينَ رَفَعَ وَحِينَ قام من الرَّكْعَتَيْنِ</w:t>
      </w:r>
      <w:r w:rsidRPr="00C916A1">
        <w:rPr>
          <w:rFonts w:ascii="&amp;quot" w:eastAsia="Times New Roman" w:hAnsi="&amp;quot" w:cs="Times New Roman"/>
          <w:color w:val="000000"/>
          <w:sz w:val="24"/>
          <w:szCs w:val="24"/>
          <w:rtl/>
        </w:rPr>
        <w:t xml:space="preserve"> وقال هَكَذَا رأيت النبي صلى الله عليه وسلم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وأما ما جاء في سنن أبي داود ج1/ص194 بلفظ " ....</w:t>
      </w:r>
      <w:proofErr w:type="gramStart"/>
      <w:r w:rsidRPr="00C916A1">
        <w:rPr>
          <w:rFonts w:ascii="&amp;quot" w:eastAsia="Times New Roman" w:hAnsi="&amp;quot" w:cs="Times New Roman"/>
          <w:color w:val="000000"/>
          <w:sz w:val="24"/>
          <w:szCs w:val="24"/>
          <w:rtl/>
        </w:rPr>
        <w:t>مُعْتَدِلًا</w:t>
      </w:r>
      <w:proofErr w:type="gramEnd"/>
      <w:r w:rsidRPr="00C916A1">
        <w:rPr>
          <w:rFonts w:ascii="&amp;quot" w:eastAsia="Times New Roman" w:hAnsi="&amp;quot" w:cs="Times New Roman"/>
          <w:color w:val="000000"/>
          <w:sz w:val="24"/>
          <w:szCs w:val="24"/>
          <w:rtl/>
        </w:rPr>
        <w:t xml:space="preserve"> ثُمَّ يقول الله أَكْبَرُ ثُمَّ يَهْوِي إلى الأرض....... ؛ فهذا لمطلق العطف والتفصيل ولبيان شدة الاطمئنان وليس للتراخي لمن تنبه لألفاظ الحديث جميعا والله أعلم ؛ وهذا نص الحديث كما رواه أبو داود</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عن محمد بن عمرو بن عَطَاءٍ قال سمعت أَبَا حُمَيْدٍ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في عَشْرَةٍ من أَصْحَابِ رسول اللَّهِ صلى الله عليه وسلم منهم أبو قَتَادَةَ قال أبو حُمَيْدٍ أنا أَعْلَمُكُمْ بِصَلَاةِ رسول اللَّهِ صلى الله عليه وسلم قالوا فَلِمَ </w:t>
      </w:r>
      <w:proofErr w:type="spellStart"/>
      <w:r w:rsidRPr="00C916A1">
        <w:rPr>
          <w:rFonts w:ascii="&amp;quot" w:eastAsia="Times New Roman" w:hAnsi="&amp;quot" w:cs="Times New Roman"/>
          <w:color w:val="000000"/>
          <w:sz w:val="24"/>
          <w:szCs w:val="24"/>
          <w:rtl/>
        </w:rPr>
        <w:t>فَوَاللَّهِ</w:t>
      </w:r>
      <w:proofErr w:type="spellEnd"/>
      <w:r w:rsidRPr="00C916A1">
        <w:rPr>
          <w:rFonts w:ascii="&amp;quot" w:eastAsia="Times New Roman" w:hAnsi="&amp;quot" w:cs="Times New Roman"/>
          <w:color w:val="000000"/>
          <w:sz w:val="24"/>
          <w:szCs w:val="24"/>
          <w:rtl/>
        </w:rPr>
        <w:t xml:space="preserve"> ما كُنْتَ بِأَكْثَرِنَا له تَبَعًا ولا أَقْدَمِنَا له صُحْبَةً قال بَلَى قالوا فَاعْرِضْ قال كان رسول اللَّهِ صلى الله عليه وسلم إذا قام إلى الصَّلَاةِ 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ثُمَّ يُكَبِّرُ حتى يَقِرَّ كُلُّ عَظْمٍ في مَوْضِعِهِ مُعْتَدِلًا ثُمَّ يَقْرَأُ ثُمَّ يُكَبِّرُ فَيَرْفَعُ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ثُمَّ يَرْكَعُ وَيَضَعُ رَاحَتَيْهِ على رُكْبَتَيْهِ ثُمَّ يَعْتَدِلُ فلا يَصُبُّ رَأْسَهُ ولا يُقْنِعُ ثُمَّ يَرْفَعُ رَأْسَهُ فيقول سمع الله لِمَنْ حَمِدَهُ ثُمَّ 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مُعْتَدِلًا ثُمَّ يقول الله أَكْبَرُ ثُمَّ يَهْوِي إلى الأرض فَيُجَافِي يَدَيْهِ عن جَنْبَيْهِ ثُمَّ يَرْفَعُ رَأْسَهُ وَيَثْنِي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فَيَقْعُدُ عليها وَيَفْتَحُ أَصَابِعَ رِجْلَيْهِ إذا سَجَدَ وَيَسْجُدُ ثُمَّ يقول الله أَكْبَرُ وَيَرْفَعُ رَأْسَهُ وَيَثْنِي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فَيَقْعُدُ عليها حتى يَرْجِعَ كُلُّ عَظْمٍ إلى مَوْضِعِهِ ثُمَّ يَصْنَعُ في الْأُخْرَى مِثْلَ ذلك ثُمَّ إذا قام من الرَّكْعَتَيْنِ كَبَّرَ وَرَفَعَ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كما كَبَّرَ عِنْدَ افْتِتَاحِ الصَّلَاةِ ثُمَّ يَصْنَعُ ذلك في بَقِيَّةِ صَلَاتِهِ حتى إذا كانت السَّجْدَةُ التي فيها التَّسْلِيمُ أَخَّرَ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وَقَعَدَ </w:t>
      </w:r>
      <w:proofErr w:type="spellStart"/>
      <w:r w:rsidRPr="00C916A1">
        <w:rPr>
          <w:rFonts w:ascii="&amp;quot" w:eastAsia="Times New Roman" w:hAnsi="&amp;quot" w:cs="Times New Roman"/>
          <w:color w:val="000000"/>
          <w:sz w:val="24"/>
          <w:szCs w:val="24"/>
          <w:rtl/>
        </w:rPr>
        <w:t>مُتَوَرِّكًا</w:t>
      </w:r>
      <w:proofErr w:type="spellEnd"/>
      <w:r w:rsidRPr="00C916A1">
        <w:rPr>
          <w:rFonts w:ascii="&amp;quot" w:eastAsia="Times New Roman" w:hAnsi="&amp;quot" w:cs="Times New Roman"/>
          <w:color w:val="000000"/>
          <w:sz w:val="24"/>
          <w:szCs w:val="24"/>
          <w:rtl/>
        </w:rPr>
        <w:t xml:space="preserve"> على شِقِّهِ الْأَيْسَرِ قالوا صَدَقْتَ هَكَذَا كان يُصَلِّي صلى الله عليه وسلم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يلاحظ أن أبا حميد لم يذكر قوله صلى الله عليه وسلم " ربنا </w:t>
      </w:r>
      <w:proofErr w:type="spellStart"/>
      <w:r w:rsidRPr="00C916A1">
        <w:rPr>
          <w:rFonts w:ascii="&amp;quot" w:eastAsia="Times New Roman" w:hAnsi="&amp;quot" w:cs="Times New Roman"/>
          <w:color w:val="000000"/>
          <w:sz w:val="24"/>
          <w:szCs w:val="24"/>
          <w:rtl/>
        </w:rPr>
        <w:t>ولك</w:t>
      </w:r>
      <w:proofErr w:type="spellEnd"/>
      <w:r w:rsidRPr="00C916A1">
        <w:rPr>
          <w:rFonts w:ascii="&amp;quot" w:eastAsia="Times New Roman" w:hAnsi="&amp;quot" w:cs="Times New Roman"/>
          <w:color w:val="000000"/>
          <w:sz w:val="24"/>
          <w:szCs w:val="24"/>
          <w:rtl/>
        </w:rPr>
        <w:t xml:space="preserve"> الحمد " وهو أعلمهم بصلاة رسول الله صلى الله عليه وسلم ولا يعني ذلك أنه لا يعلمها وإنما أراد والله أعلم أن يبيّن لهم أذكار الانتقال ما بين الأركان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u w:val="single"/>
          <w:rtl/>
        </w:rPr>
        <w:t xml:space="preserve">والدليل على أن هذا العطف لا يراد </w:t>
      </w:r>
      <w:proofErr w:type="spellStart"/>
      <w:r w:rsidRPr="00C916A1">
        <w:rPr>
          <w:rFonts w:ascii="&amp;quot" w:eastAsia="Times New Roman" w:hAnsi="&amp;quot" w:cs="Times New Roman"/>
          <w:color w:val="000000"/>
          <w:sz w:val="24"/>
          <w:szCs w:val="24"/>
          <w:u w:val="single"/>
          <w:rtl/>
        </w:rPr>
        <w:t>به</w:t>
      </w:r>
      <w:proofErr w:type="spellEnd"/>
      <w:r w:rsidRPr="00C916A1">
        <w:rPr>
          <w:rFonts w:ascii="&amp;quot" w:eastAsia="Times New Roman" w:hAnsi="&amp;quot" w:cs="Times New Roman"/>
          <w:color w:val="000000"/>
          <w:sz w:val="24"/>
          <w:szCs w:val="24"/>
          <w:u w:val="single"/>
          <w:rtl/>
        </w:rPr>
        <w:t xml:space="preserve"> الترتيب والتراخي أو قد يكون من تصرف الرواة ما يأتي</w:t>
      </w:r>
      <w:r w:rsidRPr="00C916A1">
        <w:rPr>
          <w:rFonts w:ascii="&amp;quot" w:eastAsia="Times New Roman" w:hAnsi="&amp;quot" w:cs="Times New Roman"/>
          <w:color w:val="000000"/>
          <w:sz w:val="24"/>
          <w:szCs w:val="24"/>
          <w:u w:val="single"/>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أن حديث أبي حميد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أخرجه الترمذي ج2/ص106 : " كان رسول اللَّهِ صلى الله عليه وسلم إذا قام إلى الصَّلَاةِ اعْتَدَلَ قَائِمًا وَرَفَعَ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فإذا أَرَادَ أَنْ يَرْكَعَ 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ثُمَّ قال الله أَكْبَرُ وَرَكَعَ ثُمَّ اعْتَدَلَ فلم يُصَوِّبْ رَأْسَهُ ولم يُقْنِعْ وَوَضَعَ يَدَيْهِ على رُكْبَتَيْهِ ثُمَّ قال سمع الله لِمَنْ حَمِدَهُ وَرَفَعَ يَدَيْهِ وَاعْتَدَلَ حتى يَرْجِعَ كُلُّ عَظْمٍ في مَوْضِعِهِ </w:t>
      </w:r>
      <w:r w:rsidRPr="00C916A1">
        <w:rPr>
          <w:rFonts w:ascii="&amp;quot" w:eastAsia="Times New Roman" w:hAnsi="&amp;quot" w:cs="Times New Roman"/>
          <w:color w:val="000000"/>
          <w:sz w:val="24"/>
          <w:szCs w:val="24"/>
          <w:u w:val="single"/>
          <w:rtl/>
        </w:rPr>
        <w:t>مُعْتَدِلًا ثُمَّ أَهْوَى إلى الأرض سَاجِدًا ثُمَّ قال الله أَكْبَرُ</w:t>
      </w:r>
      <w:r w:rsidRPr="00C916A1">
        <w:rPr>
          <w:rFonts w:ascii="&amp;quot" w:eastAsia="Times New Roman" w:hAnsi="&amp;quot" w:cs="Times New Roman"/>
          <w:color w:val="000000"/>
          <w:sz w:val="24"/>
          <w:szCs w:val="24"/>
          <w:rtl/>
        </w:rPr>
        <w:t xml:space="preserve"> ثُمَّ جَافَى عَضُدَيْهِ عن أبطيه</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قلت ( أبو الحسين ) : لفظ الترمذي هكذا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u w:val="single"/>
          <w:rtl/>
        </w:rPr>
        <w:t>ثُمَّ أَهْوَى إلى الأرض سَاجِدًا ثُمَّ قال الله أَكْبَرُ</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فهل كبر النبي صلى الله عليه وسلم وهو قائم على رواية أبي داود أم كبر وهو ساجد على رواية الترمذي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وأخرجه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ج1/ص297 </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عن أبي حميد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قال كان رسول الله صلى الله عليه وسلم إذا قام إلى الصلاة اعتدل قائما فذكر بعض الحديث وقال ثم </w:t>
      </w:r>
      <w:r w:rsidRPr="00C916A1">
        <w:rPr>
          <w:rFonts w:ascii="&amp;quot" w:eastAsia="Times New Roman" w:hAnsi="&amp;quot" w:cs="Times New Roman"/>
          <w:color w:val="000000"/>
          <w:sz w:val="24"/>
          <w:szCs w:val="24"/>
          <w:u w:val="single"/>
          <w:rtl/>
        </w:rPr>
        <w:t>قال الله أكبر وركع</w:t>
      </w:r>
      <w:r w:rsidRPr="00C916A1">
        <w:rPr>
          <w:rFonts w:ascii="&amp;quot" w:eastAsia="Times New Roman" w:hAnsi="&amp;quot" w:cs="Times New Roman"/>
          <w:color w:val="000000"/>
          <w:sz w:val="24"/>
          <w:szCs w:val="24"/>
          <w:rtl/>
        </w:rPr>
        <w:t xml:space="preserve"> ثم اعتدل ولم يصب رأسه ولم يقنع ووضع يديه على ركبتيه ثم قال سمع الله لمن حمده ورفع يديه واعتدل حتى يرجع كل عظم إلى موضعه معتدلا ثم </w:t>
      </w:r>
      <w:r w:rsidRPr="00C916A1">
        <w:rPr>
          <w:rFonts w:ascii="&amp;quot" w:eastAsia="Times New Roman" w:hAnsi="&amp;quot" w:cs="Times New Roman"/>
          <w:color w:val="000000"/>
          <w:sz w:val="24"/>
          <w:szCs w:val="24"/>
          <w:u w:val="single"/>
          <w:rtl/>
        </w:rPr>
        <w:t>هوى إلى الأرض ساجدا ثم قال الله أكبر</w:t>
      </w:r>
      <w:r w:rsidRPr="00C916A1">
        <w:rPr>
          <w:rFonts w:ascii="&amp;quot" w:eastAsia="Times New Roman" w:hAnsi="&amp;quot" w:cs="Times New Roman"/>
          <w:color w:val="000000"/>
          <w:sz w:val="24"/>
          <w:szCs w:val="24"/>
          <w:rtl/>
        </w:rPr>
        <w:t xml:space="preserve"> ثم تجافى عضديه عن إبطيه وفتح أصابع رجليه ثم ثنى رجله </w:t>
      </w:r>
      <w:proofErr w:type="spellStart"/>
      <w:r w:rsidRPr="00C916A1">
        <w:rPr>
          <w:rFonts w:ascii="&amp;quot" w:eastAsia="Times New Roman" w:hAnsi="&amp;quot" w:cs="Times New Roman"/>
          <w:color w:val="000000"/>
          <w:sz w:val="24"/>
          <w:szCs w:val="24"/>
          <w:rtl/>
        </w:rPr>
        <w:t>اليسرى</w:t>
      </w:r>
      <w:proofErr w:type="spellEnd"/>
      <w:r w:rsidRPr="00C916A1">
        <w:rPr>
          <w:rFonts w:ascii="&amp;quot" w:eastAsia="Times New Roman" w:hAnsi="&amp;quot" w:cs="Times New Roman"/>
          <w:color w:val="000000"/>
          <w:sz w:val="24"/>
          <w:szCs w:val="24"/>
          <w:rtl/>
        </w:rPr>
        <w:t xml:space="preserve"> وقعد عليها ثم اعتدل حتى يرجع كل عظم إلى موضعه معتدلا ثم هوى ساجدا ثم قال الله أكبر ثم ثنى رجله وقعد واعتدل حتى يرجع كل عظم في موضعه ثم نهض ثم صنع في الركعة الثانية مثل ذلك حتى إذا قام من السجدتين كبر ورفع يديه حتى يحاذي </w:t>
      </w:r>
      <w:proofErr w:type="spellStart"/>
      <w:r w:rsidRPr="00C916A1">
        <w:rPr>
          <w:rFonts w:ascii="&amp;quot" w:eastAsia="Times New Roman" w:hAnsi="&amp;quot" w:cs="Times New Roman"/>
          <w:color w:val="000000"/>
          <w:sz w:val="24"/>
          <w:szCs w:val="24"/>
          <w:rtl/>
        </w:rPr>
        <w:t>بها</w:t>
      </w:r>
      <w:proofErr w:type="spellEnd"/>
      <w:r w:rsidRPr="00C916A1">
        <w:rPr>
          <w:rFonts w:ascii="&amp;quot" w:eastAsia="Times New Roman" w:hAnsi="&amp;quot" w:cs="Times New Roman"/>
          <w:color w:val="000000"/>
          <w:sz w:val="24"/>
          <w:szCs w:val="24"/>
          <w:rtl/>
        </w:rPr>
        <w:t xml:space="preserve"> منكبيه كما صنع حين افتتح الصلاة ثم صنع كذلك</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قلت ( أبو الحسين ): لفظ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 قال الله أكبر و ركع " بالعطف بالواو وهو مطلق الجمع لا يقتضي الترتيب ولا ينافيه ويدل أيضا على معنى الحين؛ وكذلك اللفظ الثاني</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u w:val="single"/>
          <w:rtl/>
        </w:rPr>
        <w:t>هوى إلى الأرض ساجدا ثم قال الله أكبر</w:t>
      </w:r>
      <w:r w:rsidRPr="00C916A1">
        <w:rPr>
          <w:rFonts w:ascii="&amp;quot" w:eastAsia="Times New Roman" w:hAnsi="&amp;quot" w:cs="Times New Roman"/>
          <w:color w:val="000000"/>
          <w:sz w:val="24"/>
          <w:szCs w:val="24"/>
        </w:rPr>
        <w:t xml:space="preserve">" </w:t>
      </w:r>
      <w:r w:rsidRPr="00C916A1">
        <w:rPr>
          <w:rFonts w:ascii="&amp;quot" w:eastAsia="Times New Roman" w:hAnsi="&amp;quot" w:cs="Times New Roman"/>
          <w:color w:val="000000"/>
          <w:sz w:val="24"/>
          <w:szCs w:val="24"/>
          <w:rtl/>
        </w:rPr>
        <w:t xml:space="preserve">وهو لفظ الترمذي </w:t>
      </w:r>
      <w:r w:rsidRPr="00C916A1">
        <w:rPr>
          <w:rFonts w:ascii="&amp;quot" w:eastAsia="Times New Roman" w:hAnsi="&amp;quot" w:cs="Times New Roman"/>
          <w:color w:val="000000"/>
          <w:sz w:val="24"/>
          <w:szCs w:val="24"/>
          <w:rtl/>
        </w:rPr>
        <w:lastRenderedPageBreak/>
        <w:t>فهل كبر النبي صلى الله عليه وسلم وهو ساجد أم ماذا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وهذا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يذكر لفظا موافقا لأبي داود في </w:t>
      </w:r>
      <w:proofErr w:type="spellStart"/>
      <w:r w:rsidRPr="00C916A1">
        <w:rPr>
          <w:rFonts w:ascii="&amp;quot" w:eastAsia="Times New Roman" w:hAnsi="&amp;quot" w:cs="Times New Roman"/>
          <w:color w:val="000000"/>
          <w:sz w:val="24"/>
          <w:szCs w:val="24"/>
          <w:rtl/>
        </w:rPr>
        <w:t>صحيحه</w:t>
      </w:r>
      <w:proofErr w:type="spellEnd"/>
      <w:r w:rsidRPr="00C916A1">
        <w:rPr>
          <w:rFonts w:ascii="&amp;quot" w:eastAsia="Times New Roman" w:hAnsi="&amp;quot" w:cs="Times New Roman"/>
          <w:color w:val="000000"/>
          <w:sz w:val="24"/>
          <w:szCs w:val="24"/>
          <w:rtl/>
        </w:rPr>
        <w:t xml:space="preserve"> من حديث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أيضا ج1/ص317 قال</w:t>
      </w:r>
      <w:r w:rsidRPr="00C916A1">
        <w:rPr>
          <w:rFonts w:ascii="&amp;quot" w:eastAsia="Times New Roman" w:hAnsi="&amp;quot" w:cs="Times New Roman"/>
          <w:color w:val="000000"/>
          <w:sz w:val="24"/>
          <w:szCs w:val="24"/>
        </w:rPr>
        <w:t xml:space="preserve">: " </w:t>
      </w:r>
      <w:r w:rsidRPr="00C916A1">
        <w:rPr>
          <w:rFonts w:ascii="&amp;quot" w:eastAsia="Times New Roman" w:hAnsi="&amp;quot" w:cs="Times New Roman"/>
          <w:color w:val="000000"/>
          <w:sz w:val="24"/>
          <w:szCs w:val="24"/>
          <w:u w:val="single"/>
          <w:rtl/>
        </w:rPr>
        <w:t xml:space="preserve">ثم يقول الله أكبر ثم يهوي إلى الأرض </w:t>
      </w:r>
      <w:r w:rsidRPr="00C916A1">
        <w:rPr>
          <w:rFonts w:ascii="&amp;quot" w:eastAsia="Times New Roman" w:hAnsi="&amp;quot" w:cs="Times New Roman"/>
          <w:color w:val="000000"/>
          <w:sz w:val="24"/>
          <w:szCs w:val="24"/>
          <w:rtl/>
        </w:rPr>
        <w:t>ويجافي يديه عن جنبيه وقال محمد بن يحيى يهوى إلى الأرض مجافيا يديه عن جنبيه زاد محمد بن يحيى ثم يسجد وقالوا جميعا قالوا صدقت هكذا كان النبي صلى الله عليه وسلم يصلي</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صحيح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من حديث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أيضا ج1/ص327 : " كان النبي صلى الله عليه وسلم إذا قام إلى الصلاة اعتدل قائما وذكر بعض الحديث وقال </w:t>
      </w:r>
      <w:r w:rsidRPr="00C916A1">
        <w:rPr>
          <w:rFonts w:ascii="&amp;quot" w:eastAsia="Times New Roman" w:hAnsi="&amp;quot" w:cs="Times New Roman"/>
          <w:color w:val="000000"/>
          <w:sz w:val="24"/>
          <w:szCs w:val="24"/>
          <w:u w:val="single"/>
          <w:rtl/>
        </w:rPr>
        <w:t>ثم هوى إلى الأرض ساجدا ثم قال الله أكبر</w:t>
      </w:r>
      <w:r w:rsidRPr="00C916A1">
        <w:rPr>
          <w:rFonts w:ascii="&amp;quot" w:eastAsia="Times New Roman" w:hAnsi="&amp;quot" w:cs="Times New Roman"/>
          <w:color w:val="000000"/>
          <w:sz w:val="24"/>
          <w:szCs w:val="24"/>
          <w:rtl/>
        </w:rPr>
        <w:t xml:space="preserve"> ثم جافى عضديه عن إبطيه وفتح أصابع رجليه</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هل يعني ذلك أن النبي صلى الله عليه وسلم كبر وهو ساجد ؟؟؟ لا قائل بهذا فيما أعلم</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صحيح ابن </w:t>
      </w:r>
      <w:proofErr w:type="spellStart"/>
      <w:r w:rsidRPr="00C916A1">
        <w:rPr>
          <w:rFonts w:ascii="&amp;quot" w:eastAsia="Times New Roman" w:hAnsi="&amp;quot" w:cs="Times New Roman"/>
          <w:color w:val="000000"/>
          <w:sz w:val="24"/>
          <w:szCs w:val="24"/>
          <w:rtl/>
        </w:rPr>
        <w:t>خزيمة</w:t>
      </w:r>
      <w:proofErr w:type="spellEnd"/>
      <w:r w:rsidRPr="00C916A1">
        <w:rPr>
          <w:rFonts w:ascii="&amp;quot" w:eastAsia="Times New Roman" w:hAnsi="&amp;quot" w:cs="Times New Roman"/>
          <w:color w:val="000000"/>
          <w:sz w:val="24"/>
          <w:szCs w:val="24"/>
          <w:rtl/>
        </w:rPr>
        <w:t xml:space="preserve"> من حديث </w:t>
      </w:r>
      <w:proofErr w:type="spellStart"/>
      <w:r w:rsidRPr="00C916A1">
        <w:rPr>
          <w:rFonts w:ascii="&amp;quot" w:eastAsia="Times New Roman" w:hAnsi="&amp;quot" w:cs="Times New Roman"/>
          <w:color w:val="000000"/>
          <w:sz w:val="24"/>
          <w:szCs w:val="24"/>
          <w:rtl/>
        </w:rPr>
        <w:t>الساعدي</w:t>
      </w:r>
      <w:proofErr w:type="spellEnd"/>
      <w:r w:rsidRPr="00C916A1">
        <w:rPr>
          <w:rFonts w:ascii="&amp;quot" w:eastAsia="Times New Roman" w:hAnsi="&amp;quot" w:cs="Times New Roman"/>
          <w:color w:val="000000"/>
          <w:sz w:val="24"/>
          <w:szCs w:val="24"/>
          <w:rtl/>
        </w:rPr>
        <w:t xml:space="preserve"> أيضا ج1/ص337 :" كان رسول الله صلى الله عليه وسلم إذا قام إلى الصلاة رفع يديه حتى يحاذي منكبيه ثم كبر واعتدل قائما حتى يقر كل عظم في موضعه معتدلا ثم يقرأ ثم يرفع يديه ويكبر ويركع فيضع راحتيه على ركبتيه ولا يصب رأسه ولا يقنعه ثم يقول سمع الله لمن حمده ويرفع يديه حتى يحاذي </w:t>
      </w:r>
      <w:proofErr w:type="spellStart"/>
      <w:r w:rsidRPr="00C916A1">
        <w:rPr>
          <w:rFonts w:ascii="&amp;quot" w:eastAsia="Times New Roman" w:hAnsi="&amp;quot" w:cs="Times New Roman"/>
          <w:color w:val="000000"/>
          <w:sz w:val="24"/>
          <w:szCs w:val="24"/>
          <w:rtl/>
        </w:rPr>
        <w:t>بهما</w:t>
      </w:r>
      <w:proofErr w:type="spellEnd"/>
      <w:r w:rsidRPr="00C916A1">
        <w:rPr>
          <w:rFonts w:ascii="&amp;quot" w:eastAsia="Times New Roman" w:hAnsi="&amp;quot" w:cs="Times New Roman"/>
          <w:color w:val="000000"/>
          <w:sz w:val="24"/>
          <w:szCs w:val="24"/>
          <w:rtl/>
        </w:rPr>
        <w:t xml:space="preserve"> منكبيه معتدلا حتى يقر كل عظم في موضعه </w:t>
      </w:r>
      <w:r w:rsidRPr="00C916A1">
        <w:rPr>
          <w:rFonts w:ascii="&amp;quot" w:eastAsia="Times New Roman" w:hAnsi="&amp;quot" w:cs="Times New Roman"/>
          <w:color w:val="000000"/>
          <w:sz w:val="24"/>
          <w:szCs w:val="24"/>
          <w:u w:val="single"/>
          <w:rtl/>
        </w:rPr>
        <w:t>معتدلا ثم يكبر ويسجد</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 قوله ثم يكبر ويسجد ". هل التكبير يقارن للسجود أم يتقدم عليه ؟</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وقال ابن عبد البر في التمهيد ج9/ص194 :" حدثنا عبد الوارث قال حدثنا قاسم حدثنا ابن وضاح قال حدثنا عبد الرحمان بن إبراهيم </w:t>
      </w:r>
      <w:proofErr w:type="spellStart"/>
      <w:r w:rsidRPr="00C916A1">
        <w:rPr>
          <w:rFonts w:ascii="&amp;quot" w:eastAsia="Times New Roman" w:hAnsi="&amp;quot" w:cs="Times New Roman"/>
          <w:color w:val="000000"/>
          <w:sz w:val="24"/>
          <w:szCs w:val="24"/>
          <w:rtl/>
        </w:rPr>
        <w:t>دحيم</w:t>
      </w:r>
      <w:proofErr w:type="spellEnd"/>
      <w:r w:rsidRPr="00C916A1">
        <w:rPr>
          <w:rFonts w:ascii="&amp;quot" w:eastAsia="Times New Roman" w:hAnsi="&amp;quot" w:cs="Times New Roman"/>
          <w:color w:val="000000"/>
          <w:sz w:val="24"/>
          <w:szCs w:val="24"/>
          <w:rtl/>
        </w:rPr>
        <w:t xml:space="preserve"> قال أخبرنا الوليد قال سألت </w:t>
      </w:r>
      <w:proofErr w:type="spellStart"/>
      <w:r w:rsidRPr="00C916A1">
        <w:rPr>
          <w:rFonts w:ascii="&amp;quot" w:eastAsia="Times New Roman" w:hAnsi="&amp;quot" w:cs="Times New Roman"/>
          <w:color w:val="000000"/>
          <w:sz w:val="24"/>
          <w:szCs w:val="24"/>
          <w:rtl/>
        </w:rPr>
        <w:t>الأوزاعي</w:t>
      </w:r>
      <w:proofErr w:type="spellEnd"/>
      <w:r w:rsidRPr="00C916A1">
        <w:rPr>
          <w:rFonts w:ascii="&amp;quot" w:eastAsia="Times New Roman" w:hAnsi="&amp;quot" w:cs="Times New Roman"/>
          <w:color w:val="000000"/>
          <w:sz w:val="24"/>
          <w:szCs w:val="24"/>
          <w:rtl/>
        </w:rPr>
        <w:t xml:space="preserve"> عن تكبيرة السجدة التي بعد سمع الله لمن حمده </w:t>
      </w:r>
      <w:r w:rsidRPr="00C916A1">
        <w:rPr>
          <w:rFonts w:ascii="&amp;quot" w:eastAsia="Times New Roman" w:hAnsi="&amp;quot" w:cs="Times New Roman"/>
          <w:color w:val="000000"/>
          <w:sz w:val="24"/>
          <w:szCs w:val="24"/>
          <w:u w:val="single"/>
          <w:rtl/>
        </w:rPr>
        <w:t xml:space="preserve">فقال كان </w:t>
      </w:r>
      <w:proofErr w:type="spellStart"/>
      <w:r w:rsidRPr="00C916A1">
        <w:rPr>
          <w:rFonts w:ascii="&amp;quot" w:eastAsia="Times New Roman" w:hAnsi="&amp;quot" w:cs="Times New Roman"/>
          <w:color w:val="000000"/>
          <w:sz w:val="24"/>
          <w:szCs w:val="24"/>
          <w:u w:val="single"/>
          <w:rtl/>
        </w:rPr>
        <w:t>مكحول</w:t>
      </w:r>
      <w:proofErr w:type="spellEnd"/>
      <w:r w:rsidRPr="00C916A1">
        <w:rPr>
          <w:rFonts w:ascii="&amp;quot" w:eastAsia="Times New Roman" w:hAnsi="&amp;quot" w:cs="Times New Roman"/>
          <w:color w:val="000000"/>
          <w:sz w:val="24"/>
          <w:szCs w:val="24"/>
          <w:u w:val="single"/>
          <w:rtl/>
        </w:rPr>
        <w:t xml:space="preserve"> يكبرها وهو قائم ثم يهوي إلى السجود وكان القاسم بن محمد يكبرها وهو يهوي إلى السجود فقيل للقاسم أن </w:t>
      </w:r>
      <w:proofErr w:type="spellStart"/>
      <w:r w:rsidRPr="00C916A1">
        <w:rPr>
          <w:rFonts w:ascii="&amp;quot" w:eastAsia="Times New Roman" w:hAnsi="&amp;quot" w:cs="Times New Roman"/>
          <w:color w:val="000000"/>
          <w:sz w:val="24"/>
          <w:szCs w:val="24"/>
          <w:u w:val="single"/>
          <w:rtl/>
        </w:rPr>
        <w:t>مكحولا</w:t>
      </w:r>
      <w:proofErr w:type="spellEnd"/>
      <w:r w:rsidRPr="00C916A1">
        <w:rPr>
          <w:rFonts w:ascii="&amp;quot" w:eastAsia="Times New Roman" w:hAnsi="&amp;quot" w:cs="Times New Roman"/>
          <w:color w:val="000000"/>
          <w:sz w:val="24"/>
          <w:szCs w:val="24"/>
          <w:u w:val="single"/>
          <w:rtl/>
        </w:rPr>
        <w:t xml:space="preserve"> يكبرها وهو قائم قال وما يدري </w:t>
      </w:r>
      <w:proofErr w:type="spellStart"/>
      <w:r w:rsidRPr="00C916A1">
        <w:rPr>
          <w:rFonts w:ascii="&amp;quot" w:eastAsia="Times New Roman" w:hAnsi="&amp;quot" w:cs="Times New Roman"/>
          <w:color w:val="000000"/>
          <w:sz w:val="24"/>
          <w:szCs w:val="24"/>
          <w:u w:val="single"/>
          <w:rtl/>
        </w:rPr>
        <w:t>مكحول</w:t>
      </w:r>
      <w:proofErr w:type="spellEnd"/>
      <w:r w:rsidRPr="00C916A1">
        <w:rPr>
          <w:rFonts w:ascii="&amp;quot" w:eastAsia="Times New Roman" w:hAnsi="&amp;quot" w:cs="Times New Roman"/>
          <w:color w:val="000000"/>
          <w:sz w:val="24"/>
          <w:szCs w:val="24"/>
          <w:u w:val="single"/>
          <w:rtl/>
        </w:rPr>
        <w:t xml:space="preserve"> ما هذا</w:t>
      </w:r>
      <w:r w:rsidRPr="00C916A1">
        <w:rPr>
          <w:rFonts w:ascii="&amp;quot" w:eastAsia="Times New Roman" w:hAnsi="&amp;quot" w:cs="Times New Roman"/>
          <w:color w:val="000000"/>
          <w:sz w:val="24"/>
          <w:szCs w:val="24"/>
          <w:rtl/>
        </w:rPr>
        <w:t xml:space="preserve"> </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على أنه من المفيد أيضا أن أنقل كلام الشيخ ابن </w:t>
      </w:r>
      <w:proofErr w:type="spellStart"/>
      <w:r w:rsidRPr="00C916A1">
        <w:rPr>
          <w:rFonts w:ascii="&amp;quot" w:eastAsia="Times New Roman" w:hAnsi="&amp;quot" w:cs="Times New Roman"/>
          <w:color w:val="000000"/>
          <w:sz w:val="24"/>
          <w:szCs w:val="24"/>
          <w:rtl/>
        </w:rPr>
        <w:t>عثيمين</w:t>
      </w:r>
      <w:proofErr w:type="spellEnd"/>
      <w:r w:rsidRPr="00C916A1">
        <w:rPr>
          <w:rFonts w:ascii="&amp;quot" w:eastAsia="Times New Roman" w:hAnsi="&amp;quot" w:cs="Times New Roman"/>
          <w:color w:val="000000"/>
          <w:sz w:val="24"/>
          <w:szCs w:val="24"/>
          <w:rtl/>
        </w:rPr>
        <w:t xml:space="preserve"> في شرح بلوغ المرام _ شرح كتاب الصلاة</w:t>
      </w:r>
      <w:r w:rsidRPr="00C916A1">
        <w:rPr>
          <w:rFonts w:ascii="&amp;quot" w:eastAsia="Times New Roman" w:hAnsi="&amp;quot" w:cs="Times New Roman"/>
          <w:color w:val="000000"/>
          <w:sz w:val="24"/>
          <w:szCs w:val="24"/>
        </w:rPr>
        <w:t xml:space="preserve"> _ </w:t>
      </w:r>
      <w:r w:rsidRPr="00C916A1">
        <w:rPr>
          <w:rFonts w:ascii="&amp;quot" w:eastAsia="Times New Roman" w:hAnsi="&amp;quot" w:cs="Times New Roman"/>
          <w:color w:val="000000"/>
          <w:sz w:val="24"/>
          <w:szCs w:val="24"/>
          <w:rtl/>
        </w:rPr>
        <w:t xml:space="preserve">الشريط 21 أنه يقول التكبير ما بين </w:t>
      </w:r>
      <w:proofErr w:type="spellStart"/>
      <w:r w:rsidRPr="00C916A1">
        <w:rPr>
          <w:rFonts w:ascii="&amp;quot" w:eastAsia="Times New Roman" w:hAnsi="&amp;quot" w:cs="Times New Roman"/>
          <w:color w:val="000000"/>
          <w:sz w:val="24"/>
          <w:szCs w:val="24"/>
          <w:rtl/>
        </w:rPr>
        <w:t>الانتقالين</w:t>
      </w:r>
      <w:proofErr w:type="spellEnd"/>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 xml:space="preserve">وفي شرحه صحيح البخاري </w:t>
      </w:r>
      <w:r w:rsidRPr="00C916A1">
        <w:rPr>
          <w:rFonts w:ascii="&amp;quot" w:eastAsia="Times New Roman" w:hAnsi="&amp;quot" w:cs="Times New Roman"/>
          <w:color w:val="000000"/>
          <w:sz w:val="24"/>
          <w:szCs w:val="24"/>
        </w:rPr>
        <w:t xml:space="preserve">_ </w:t>
      </w:r>
      <w:r w:rsidRPr="00C916A1">
        <w:rPr>
          <w:rFonts w:ascii="&amp;quot" w:eastAsia="Times New Roman" w:hAnsi="&amp;quot" w:cs="Times New Roman"/>
          <w:color w:val="000000"/>
          <w:sz w:val="24"/>
          <w:szCs w:val="24"/>
          <w:rtl/>
        </w:rPr>
        <w:t xml:space="preserve">كتاب الأذان _شريط رقم (7 الوجه أ) قال أو </w:t>
      </w:r>
      <w:proofErr w:type="spellStart"/>
      <w:r w:rsidRPr="00C916A1">
        <w:rPr>
          <w:rFonts w:ascii="&amp;quot" w:eastAsia="Times New Roman" w:hAnsi="&amp;quot" w:cs="Times New Roman"/>
          <w:color w:val="000000"/>
          <w:sz w:val="24"/>
          <w:szCs w:val="24"/>
          <w:rtl/>
        </w:rPr>
        <w:t>يبتدي</w:t>
      </w:r>
      <w:proofErr w:type="spellEnd"/>
      <w:r w:rsidRPr="00C916A1">
        <w:rPr>
          <w:rFonts w:ascii="&amp;quot" w:eastAsia="Times New Roman" w:hAnsi="&amp;quot" w:cs="Times New Roman"/>
          <w:color w:val="000000"/>
          <w:sz w:val="24"/>
          <w:szCs w:val="24"/>
          <w:rtl/>
        </w:rPr>
        <w:t xml:space="preserve"> في الأثناء وينتهي قبل الركن</w:t>
      </w:r>
      <w:r w:rsidRPr="00C916A1">
        <w:rPr>
          <w:rFonts w:ascii="&amp;quot" w:eastAsia="Times New Roman" w:hAnsi="&amp;quot" w:cs="Times New Roman"/>
          <w:color w:val="000000"/>
          <w:sz w:val="24"/>
          <w:szCs w:val="24"/>
        </w:rPr>
        <w:t xml:space="preserve"> .</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قلت ( أبو الحسين ) : لكن لا ينبغي أن يحصل التمطيط بما بيناه في الصفحات الماضية</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proofErr w:type="gramStart"/>
      <w:r w:rsidRPr="00C916A1">
        <w:rPr>
          <w:rFonts w:ascii="&amp;quot" w:eastAsia="Times New Roman" w:hAnsi="&amp;quot" w:cs="Times New Roman"/>
          <w:color w:val="000000"/>
          <w:sz w:val="24"/>
          <w:szCs w:val="24"/>
          <w:rtl/>
        </w:rPr>
        <w:t>كما</w:t>
      </w:r>
      <w:proofErr w:type="gramEnd"/>
      <w:r w:rsidRPr="00C916A1">
        <w:rPr>
          <w:rFonts w:ascii="&amp;quot" w:eastAsia="Times New Roman" w:hAnsi="&amp;quot" w:cs="Times New Roman"/>
          <w:color w:val="000000"/>
          <w:sz w:val="24"/>
          <w:szCs w:val="24"/>
          <w:rtl/>
        </w:rPr>
        <w:t xml:space="preserve"> ينبغي أن يعلم أيضا أن تكبيرات الانتقال على الوجوب وليس كما ذهب بعض أهل العلم</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إلى القول بالاستحباب لحديث المسيء صلاته في الصحيحين وقوله صلى الله عليه وسلم " صلوا كما رأيتموني أصلي</w:t>
      </w:r>
      <w:r w:rsidRPr="00C916A1">
        <w:rPr>
          <w:rFonts w:ascii="&amp;quot" w:eastAsia="Times New Roman" w:hAnsi="&amp;quot" w:cs="Times New Roman"/>
          <w:color w:val="000000"/>
          <w:sz w:val="24"/>
          <w:szCs w:val="24"/>
        </w:rPr>
        <w:t xml:space="preserve"> ". </w:t>
      </w:r>
      <w:r w:rsidRPr="00C916A1">
        <w:rPr>
          <w:rFonts w:ascii="Times New Roman" w:eastAsia="Times New Roman" w:hAnsi="Times New Roman" w:cs="Times New Roman"/>
          <w:color w:val="000000"/>
          <w:sz w:val="24"/>
          <w:szCs w:val="24"/>
        </w:rPr>
        <w:br/>
      </w:r>
      <w:proofErr w:type="gramStart"/>
      <w:r w:rsidRPr="00C916A1">
        <w:rPr>
          <w:rFonts w:ascii="&amp;quot" w:eastAsia="Times New Roman" w:hAnsi="&amp;quot" w:cs="Times New Roman"/>
          <w:color w:val="000000"/>
          <w:sz w:val="24"/>
          <w:szCs w:val="24"/>
          <w:rtl/>
        </w:rPr>
        <w:t>وأرجو</w:t>
      </w:r>
      <w:proofErr w:type="gramEnd"/>
      <w:r w:rsidRPr="00C916A1">
        <w:rPr>
          <w:rFonts w:ascii="&amp;quot" w:eastAsia="Times New Roman" w:hAnsi="&amp;quot" w:cs="Times New Roman"/>
          <w:color w:val="000000"/>
          <w:sz w:val="24"/>
          <w:szCs w:val="24"/>
          <w:rtl/>
        </w:rPr>
        <w:t xml:space="preserve"> الله تعالى أن أكون قد جانبت الهوى والخطأ ووفقت للحق والصواب مخلصا لله وحده وهو أعلم بذات الصدور</w:t>
      </w:r>
      <w:r w:rsidRPr="00C916A1">
        <w:rPr>
          <w:rFonts w:ascii="&amp;quot" w:eastAsia="Times New Roman" w:hAnsi="&amp;quot" w:cs="Times New Roman"/>
          <w:color w:val="000000"/>
          <w:sz w:val="24"/>
          <w:szCs w:val="24"/>
        </w:rPr>
        <w:t>.</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اللهم اغفر لي ولوالدي كما ربياني صغيرا وللمؤمنين والمؤمنات يوم يقوم الحساب</w:t>
      </w:r>
      <w:r w:rsidRPr="00C916A1">
        <w:rPr>
          <w:rFonts w:ascii="Times New Roman" w:eastAsia="Times New Roman" w:hAnsi="Times New Roman" w:cs="Times New Roman"/>
          <w:color w:val="000000"/>
          <w:sz w:val="24"/>
          <w:szCs w:val="24"/>
        </w:rPr>
        <w:br/>
      </w:r>
      <w:r w:rsidRPr="00C916A1">
        <w:rPr>
          <w:rFonts w:ascii="&amp;quot" w:eastAsia="Times New Roman" w:hAnsi="&amp;quot" w:cs="Times New Roman"/>
          <w:color w:val="000000"/>
          <w:sz w:val="24"/>
          <w:szCs w:val="24"/>
          <w:rtl/>
        </w:rPr>
        <w:t>وسبحانك اللهم وبحمدك أشهد أن لا إله إلا أنت أستغفرك وأتوب إليك</w:t>
      </w:r>
    </w:p>
    <w:p w:rsidR="00C916A1" w:rsidRPr="00C916A1" w:rsidRDefault="00C916A1" w:rsidP="00C916A1">
      <w:pPr>
        <w:bidi/>
        <w:spacing w:after="0" w:line="240" w:lineRule="auto"/>
        <w:rPr>
          <w:rFonts w:ascii="Times New Roman" w:eastAsia="Times New Roman" w:hAnsi="Times New Roman" w:cs="Times New Roman"/>
          <w:color w:val="000000"/>
          <w:sz w:val="24"/>
          <w:szCs w:val="24"/>
        </w:rPr>
      </w:pPr>
    </w:p>
    <w:p w:rsidR="00C916A1" w:rsidRPr="00C916A1" w:rsidRDefault="00C916A1" w:rsidP="00C916A1">
      <w:pPr>
        <w:bidi/>
        <w:spacing w:after="240" w:line="240" w:lineRule="auto"/>
        <w:jc w:val="center"/>
        <w:rPr>
          <w:rFonts w:ascii="Times New Roman" w:eastAsia="Times New Roman" w:hAnsi="Times New Roman" w:cs="Times New Roman"/>
          <w:color w:val="000000"/>
          <w:sz w:val="24"/>
          <w:szCs w:val="24"/>
        </w:rPr>
      </w:pPr>
      <w:proofErr w:type="gramStart"/>
      <w:r w:rsidRPr="00C916A1">
        <w:rPr>
          <w:rFonts w:ascii="&amp;quot" w:eastAsia="Times New Roman" w:hAnsi="&amp;quot" w:cs="Times New Roman"/>
          <w:color w:val="000000"/>
          <w:sz w:val="24"/>
          <w:szCs w:val="24"/>
          <w:rtl/>
        </w:rPr>
        <w:t>الشريف</w:t>
      </w:r>
      <w:proofErr w:type="gramEnd"/>
      <w:r w:rsidRPr="00C916A1">
        <w:rPr>
          <w:rFonts w:ascii="Times New Roman" w:eastAsia="Times New Roman" w:hAnsi="Times New Roman" w:cs="Times New Roman"/>
          <w:color w:val="000000"/>
          <w:sz w:val="24"/>
          <w:szCs w:val="24"/>
        </w:rPr>
        <w:br/>
      </w:r>
    </w:p>
    <w:p w:rsidR="00C916A1" w:rsidRPr="00C916A1" w:rsidRDefault="00C916A1" w:rsidP="00C916A1">
      <w:pPr>
        <w:bidi/>
        <w:spacing w:after="0" w:line="240" w:lineRule="auto"/>
        <w:jc w:val="center"/>
        <w:rPr>
          <w:rFonts w:ascii="Times New Roman" w:eastAsia="Times New Roman" w:hAnsi="Times New Roman" w:cs="Times New Roman"/>
          <w:color w:val="000000"/>
          <w:sz w:val="24"/>
          <w:szCs w:val="24"/>
        </w:rPr>
      </w:pPr>
      <w:r w:rsidRPr="00C916A1">
        <w:rPr>
          <w:rFonts w:ascii="&amp;quot" w:eastAsia="Times New Roman" w:hAnsi="&amp;quot" w:cs="Times New Roman"/>
          <w:color w:val="000000"/>
          <w:sz w:val="24"/>
          <w:szCs w:val="24"/>
          <w:rtl/>
        </w:rPr>
        <w:t>أبو الحسين الحسيني الهاشمي</w:t>
      </w:r>
    </w:p>
    <w:p w:rsidR="004D6372" w:rsidRDefault="004D6372" w:rsidP="00C916A1">
      <w:pPr>
        <w:jc w:val="right"/>
      </w:pPr>
    </w:p>
    <w:sectPr w:rsidR="004D6372" w:rsidSect="004D6372">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16A1"/>
    <w:rsid w:val="004D6372"/>
    <w:rsid w:val="00C916A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37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C916A1"/>
    <w:rPr>
      <w:b/>
      <w:bCs/>
    </w:rPr>
  </w:style>
</w:styles>
</file>

<file path=word/webSettings.xml><?xml version="1.0" encoding="utf-8"?>
<w:webSettings xmlns:r="http://schemas.openxmlformats.org/officeDocument/2006/relationships" xmlns:w="http://schemas.openxmlformats.org/wordprocessingml/2006/main">
  <w:divs>
    <w:div w:id="466166033">
      <w:bodyDiv w:val="1"/>
      <w:marLeft w:val="0"/>
      <w:marRight w:val="0"/>
      <w:marTop w:val="0"/>
      <w:marBottom w:val="0"/>
      <w:divBdr>
        <w:top w:val="none" w:sz="0" w:space="0" w:color="auto"/>
        <w:left w:val="none" w:sz="0" w:space="0" w:color="auto"/>
        <w:bottom w:val="none" w:sz="0" w:space="0" w:color="auto"/>
        <w:right w:val="none" w:sz="0" w:space="0" w:color="auto"/>
      </w:divBdr>
      <w:divsChild>
        <w:div w:id="1199246451">
          <w:marLeft w:val="0"/>
          <w:marRight w:val="0"/>
          <w:marTop w:val="0"/>
          <w:marBottom w:val="0"/>
          <w:divBdr>
            <w:top w:val="none" w:sz="0" w:space="0" w:color="auto"/>
            <w:left w:val="none" w:sz="0" w:space="0" w:color="auto"/>
            <w:bottom w:val="none" w:sz="0" w:space="0" w:color="auto"/>
            <w:right w:val="none" w:sz="0" w:space="0" w:color="auto"/>
          </w:divBdr>
        </w:div>
        <w:div w:id="339548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3349</Words>
  <Characters>19093</Characters>
  <Application>Microsoft Office Word</Application>
  <DocSecurity>0</DocSecurity>
  <Lines>159</Lines>
  <Paragraphs>44</Paragraphs>
  <ScaleCrop>false</ScaleCrop>
  <Company>DTRS</Company>
  <LinksUpToDate>false</LinksUpToDate>
  <CharactersWithSpaces>22398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HOUARI</dc:creator>
  <cp:keywords/>
  <dc:description/>
  <cp:lastModifiedBy>HOUARI</cp:lastModifiedBy>
  <cp:revision>1</cp:revision>
  <dcterms:created xsi:type="dcterms:W3CDTF">2012-02-25T10:24:00Z</dcterms:created>
  <dcterms:modified xsi:type="dcterms:W3CDTF">2012-02-25T10:26:00Z</dcterms:modified>
</cp:coreProperties>
</file>