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AFC" w:rsidRPr="00062064" w:rsidRDefault="006C4AFC" w:rsidP="00646AE0">
      <w:pPr>
        <w:jc w:val="center"/>
        <w:rPr>
          <w:rFonts w:ascii="Traditional Arabic" w:hAnsi="Traditional Arabic" w:cs="AL-Mateen" w:hint="cs"/>
          <w:shadow/>
          <w:sz w:val="40"/>
          <w:szCs w:val="40"/>
          <w:rtl/>
        </w:rPr>
      </w:pPr>
      <w:r w:rsidRPr="00062064">
        <w:rPr>
          <w:rFonts w:ascii="Traditional Arabic" w:hAnsi="Traditional Arabic" w:cs="AL-Mateen"/>
          <w:shadow/>
          <w:sz w:val="40"/>
          <w:szCs w:val="40"/>
          <w:rtl/>
        </w:rPr>
        <w:t xml:space="preserve">أسئلة زاد المعاد / شهر </w:t>
      </w:r>
      <w:r w:rsidR="00646AE0" w:rsidRPr="00062064">
        <w:rPr>
          <w:rFonts w:ascii="Traditional Arabic" w:hAnsi="Traditional Arabic" w:cs="AL-Mateen" w:hint="cs"/>
          <w:shadow/>
          <w:sz w:val="40"/>
          <w:szCs w:val="40"/>
          <w:rtl/>
        </w:rPr>
        <w:t>جماد ثاني</w:t>
      </w:r>
      <w:r w:rsidR="008508AC" w:rsidRPr="00062064">
        <w:rPr>
          <w:rFonts w:ascii="Traditional Arabic" w:hAnsi="Traditional Arabic" w:cs="AL-Mateen"/>
          <w:shadow/>
          <w:sz w:val="40"/>
          <w:szCs w:val="40"/>
          <w:rtl/>
        </w:rPr>
        <w:t xml:space="preserve"> 1430 هـ</w:t>
      </w:r>
    </w:p>
    <w:p w:rsidR="00062064" w:rsidRPr="00062064" w:rsidRDefault="00062064" w:rsidP="00646AE0">
      <w:pPr>
        <w:jc w:val="center"/>
        <w:rPr>
          <w:rFonts w:ascii="Traditional Arabic" w:hAnsi="Traditional Arabic" w:cs="AL-Mateen"/>
          <w:shadow/>
          <w:sz w:val="10"/>
          <w:szCs w:val="10"/>
          <w:rtl/>
        </w:rPr>
      </w:pPr>
    </w:p>
    <w:p w:rsidR="002D16C1" w:rsidRPr="00062064" w:rsidRDefault="002D16C1" w:rsidP="00646AE0">
      <w:pPr>
        <w:jc w:val="both"/>
        <w:rPr>
          <w:rFonts w:ascii="Traditional Arabic" w:hAnsi="Traditional Arabic" w:cs="ae_Sharjah"/>
          <w:sz w:val="36"/>
          <w:szCs w:val="36"/>
          <w:rtl/>
        </w:rPr>
      </w:pPr>
      <w:r w:rsidRPr="00062064">
        <w:rPr>
          <w:rFonts w:ascii="Traditional Arabic" w:hAnsi="Traditional Arabic" w:cs="ae_Sharjah" w:hint="cs"/>
          <w:sz w:val="36"/>
          <w:szCs w:val="36"/>
          <w:rtl/>
        </w:rPr>
        <w:t>س</w:t>
      </w:r>
      <w:r w:rsidR="00646AE0" w:rsidRPr="00062064">
        <w:rPr>
          <w:rFonts w:ascii="Traditional Arabic" w:hAnsi="Traditional Arabic" w:cs="ae_Sharjah" w:hint="cs"/>
          <w:sz w:val="36"/>
          <w:szCs w:val="36"/>
          <w:rtl/>
        </w:rPr>
        <w:t>1</w:t>
      </w:r>
      <w:r w:rsidRPr="00062064">
        <w:rPr>
          <w:rFonts w:ascii="Traditional Arabic" w:hAnsi="Traditional Arabic" w:cs="ae_Sharjah" w:hint="cs"/>
          <w:sz w:val="36"/>
          <w:szCs w:val="36"/>
          <w:rtl/>
        </w:rPr>
        <w:t xml:space="preserve">/ </w:t>
      </w:r>
      <w:r w:rsidR="00646AE0" w:rsidRPr="00062064">
        <w:rPr>
          <w:rFonts w:ascii="Traditional Arabic" w:hAnsi="Traditional Arabic" w:cs="ae_Sharjah" w:hint="cs"/>
          <w:sz w:val="36"/>
          <w:szCs w:val="36"/>
          <w:rtl/>
        </w:rPr>
        <w:t>أكملي ذكر</w:t>
      </w:r>
      <w:r w:rsidR="003226C0" w:rsidRPr="00062064">
        <w:rPr>
          <w:rFonts w:ascii="Traditional Arabic" w:hAnsi="Traditional Arabic" w:cs="ae_Sharjah" w:hint="cs"/>
          <w:sz w:val="36"/>
          <w:szCs w:val="36"/>
          <w:rtl/>
        </w:rPr>
        <w:t xml:space="preserve"> </w:t>
      </w:r>
      <w:r w:rsidR="00C3393D" w:rsidRPr="00062064">
        <w:rPr>
          <w:rFonts w:ascii="Traditional Arabic" w:hAnsi="Traditional Arabic" w:cs="ae_Sharjah" w:hint="cs"/>
          <w:sz w:val="36"/>
          <w:szCs w:val="36"/>
          <w:rtl/>
        </w:rPr>
        <w:t>خصائص يوم الجمعة ؟</w:t>
      </w:r>
    </w:p>
    <w:p w:rsidR="00620CC3" w:rsidRPr="00062064" w:rsidRDefault="00646AE0" w:rsidP="00646AE0">
      <w:pPr>
        <w:pStyle w:val="a3"/>
        <w:numPr>
          <w:ilvl w:val="0"/>
          <w:numId w:val="5"/>
        </w:numPr>
        <w:tabs>
          <w:tab w:val="left" w:pos="282"/>
        </w:tabs>
        <w:jc w:val="both"/>
        <w:rPr>
          <w:rFonts w:ascii="Traditional Arabic" w:hAnsi="Traditional Arabic" w:cs="AL-Mohanad" w:hint="cs"/>
          <w:sz w:val="30"/>
          <w:szCs w:val="30"/>
        </w:rPr>
      </w:pPr>
      <w:r w:rsidRPr="00062064">
        <w:rPr>
          <w:rFonts w:ascii="Traditional Arabic" w:hAnsi="Traditional Arabic" w:cs="AL-Mohanad" w:hint="cs"/>
          <w:sz w:val="30"/>
          <w:szCs w:val="30"/>
          <w:rtl/>
        </w:rPr>
        <w:t>أنه لا يكره فعل الصلاة فيه وقت الزوال ، وهذا قول الشافعي ومن وافقه .</w:t>
      </w:r>
    </w:p>
    <w:p w:rsidR="00646AE0" w:rsidRPr="00062064" w:rsidRDefault="00062064" w:rsidP="00646AE0">
      <w:pPr>
        <w:pStyle w:val="a3"/>
        <w:numPr>
          <w:ilvl w:val="0"/>
          <w:numId w:val="5"/>
        </w:numPr>
        <w:tabs>
          <w:tab w:val="left" w:pos="282"/>
        </w:tabs>
        <w:jc w:val="both"/>
        <w:rPr>
          <w:rFonts w:ascii="Traditional Arabic" w:hAnsi="Traditional Arabic" w:cs="AL-Mohanad" w:hint="cs"/>
          <w:sz w:val="30"/>
          <w:szCs w:val="30"/>
        </w:rPr>
      </w:pPr>
      <w:r w:rsidRPr="00062064">
        <w:rPr>
          <w:rFonts w:ascii="Traditional Arabic" w:hAnsi="Traditional Arabic" w:cs="AL-Mohanad" w:hint="cs"/>
          <w:sz w:val="30"/>
          <w:szCs w:val="30"/>
          <w:rtl/>
        </w:rPr>
        <w:t>التبكير إلى الجمعة .</w:t>
      </w:r>
    </w:p>
    <w:p w:rsidR="00646AE0" w:rsidRPr="00062064" w:rsidRDefault="00646AE0" w:rsidP="00646AE0">
      <w:pPr>
        <w:pStyle w:val="a3"/>
        <w:numPr>
          <w:ilvl w:val="0"/>
          <w:numId w:val="5"/>
        </w:numPr>
        <w:tabs>
          <w:tab w:val="left" w:pos="282"/>
        </w:tabs>
        <w:jc w:val="both"/>
        <w:rPr>
          <w:rFonts w:ascii="Traditional Arabic" w:hAnsi="Traditional Arabic" w:cs="AL-Mohanad" w:hint="cs"/>
          <w:sz w:val="30"/>
          <w:szCs w:val="30"/>
        </w:rPr>
      </w:pPr>
      <w:r w:rsidRPr="00062064">
        <w:rPr>
          <w:rFonts w:ascii="Traditional Arabic" w:hAnsi="Traditional Arabic" w:cs="AL-Mohanad" w:hint="cs"/>
          <w:sz w:val="30"/>
          <w:szCs w:val="30"/>
          <w:rtl/>
        </w:rPr>
        <w:t>قراءة سورة الجمعة والمنافقين أو سبح والغاشية أو الجمعة والغاشية في صلاة الجمعة .، ولا يستحب أن يقرأ من كل سورة بعضها أو يقرأ إحداهما في الركعتين فإنه خلاف للسنة .</w:t>
      </w:r>
    </w:p>
    <w:p w:rsidR="00646AE0" w:rsidRPr="00062064" w:rsidRDefault="00646AE0" w:rsidP="00646AE0">
      <w:pPr>
        <w:pStyle w:val="a3"/>
        <w:numPr>
          <w:ilvl w:val="0"/>
          <w:numId w:val="5"/>
        </w:numPr>
        <w:tabs>
          <w:tab w:val="left" w:pos="282"/>
        </w:tabs>
        <w:jc w:val="both"/>
        <w:rPr>
          <w:rFonts w:ascii="Traditional Arabic" w:hAnsi="Traditional Arabic" w:cs="AL-Mohanad" w:hint="cs"/>
          <w:sz w:val="30"/>
          <w:szCs w:val="30"/>
        </w:rPr>
      </w:pPr>
      <w:r w:rsidRPr="00062064">
        <w:rPr>
          <w:rFonts w:ascii="Traditional Arabic" w:hAnsi="Traditional Arabic" w:cs="AL-Mohanad" w:hint="cs"/>
          <w:sz w:val="30"/>
          <w:szCs w:val="30"/>
          <w:rtl/>
        </w:rPr>
        <w:t>أنه يوم عيد متكرر في الأسبوع .</w:t>
      </w:r>
    </w:p>
    <w:p w:rsidR="00062064" w:rsidRDefault="00062064" w:rsidP="00646AE0">
      <w:pPr>
        <w:pStyle w:val="a3"/>
        <w:numPr>
          <w:ilvl w:val="0"/>
          <w:numId w:val="5"/>
        </w:numPr>
        <w:tabs>
          <w:tab w:val="left" w:pos="282"/>
        </w:tabs>
        <w:jc w:val="both"/>
        <w:rPr>
          <w:rFonts w:ascii="Traditional Arabic" w:hAnsi="Traditional Arabic" w:cs="AL-Mohanad" w:hint="cs"/>
          <w:sz w:val="30"/>
          <w:szCs w:val="30"/>
        </w:rPr>
      </w:pPr>
      <w:r w:rsidRPr="00062064">
        <w:rPr>
          <w:rFonts w:ascii="Traditional Arabic" w:hAnsi="Traditional Arabic" w:cs="AL-Mohanad" w:hint="cs"/>
          <w:sz w:val="30"/>
          <w:szCs w:val="30"/>
          <w:rtl/>
        </w:rPr>
        <w:t>أن للماشي إلى الجمعة بكل خطوة أجر سنة صيامها وقيامها ، قال رسول الله صلى الله عليه وسلم : (( من غسّل واغتسل يوم الجمعة ، وبكّر وابتكر ، ودنا من الإمام فأنصت كان له بكل خطوة يخطوها صيام سنة وقيامها ، وذلك على الله يسير ))</w:t>
      </w:r>
    </w:p>
    <w:p w:rsidR="00062064" w:rsidRPr="00062064" w:rsidRDefault="00062064" w:rsidP="00062064">
      <w:pPr>
        <w:pStyle w:val="a3"/>
        <w:tabs>
          <w:tab w:val="left" w:pos="282"/>
        </w:tabs>
        <w:ind w:left="643"/>
        <w:jc w:val="both"/>
        <w:rPr>
          <w:rFonts w:ascii="Traditional Arabic" w:hAnsi="Traditional Arabic" w:cs="AL-Mohanad" w:hint="cs"/>
          <w:sz w:val="30"/>
          <w:szCs w:val="30"/>
        </w:rPr>
      </w:pPr>
    </w:p>
    <w:p w:rsidR="00646AE0" w:rsidRPr="00062064" w:rsidRDefault="00646AE0" w:rsidP="00062064">
      <w:pPr>
        <w:jc w:val="both"/>
        <w:rPr>
          <w:rFonts w:ascii="Traditional Arabic" w:hAnsi="Traditional Arabic" w:cs="ae_Sharjah" w:hint="cs"/>
          <w:sz w:val="38"/>
          <w:szCs w:val="38"/>
          <w:rtl/>
        </w:rPr>
      </w:pPr>
      <w:r w:rsidRPr="00062064">
        <w:rPr>
          <w:rFonts w:ascii="Traditional Arabic" w:hAnsi="Traditional Arabic" w:cs="ae_Sharjah" w:hint="cs"/>
          <w:sz w:val="38"/>
          <w:szCs w:val="38"/>
          <w:rtl/>
        </w:rPr>
        <w:t>س</w:t>
      </w:r>
      <w:r w:rsidR="00062064" w:rsidRPr="00062064">
        <w:rPr>
          <w:rFonts w:ascii="Traditional Arabic" w:hAnsi="Traditional Arabic" w:cs="ae_Sharjah" w:hint="cs"/>
          <w:sz w:val="38"/>
          <w:szCs w:val="38"/>
          <w:rtl/>
        </w:rPr>
        <w:t>2</w:t>
      </w:r>
      <w:r w:rsidRPr="00062064">
        <w:rPr>
          <w:rFonts w:ascii="Traditional Arabic" w:hAnsi="Traditional Arabic" w:cs="ae_Sharjah" w:hint="cs"/>
          <w:sz w:val="38"/>
          <w:szCs w:val="38"/>
          <w:rtl/>
        </w:rPr>
        <w:t>/ لم خص النبي صلى الله عليه وسلم قراءة سورة السجدة والإنسان في فجر الجمعة ؟</w:t>
      </w:r>
    </w:p>
    <w:p w:rsidR="00646AE0" w:rsidRDefault="009F757F" w:rsidP="00646AE0">
      <w:pPr>
        <w:jc w:val="both"/>
        <w:rPr>
          <w:rFonts w:ascii="Traditional Arabic" w:hAnsi="Traditional Arabic" w:cs="AL-Mohanad" w:hint="cs"/>
          <w:sz w:val="30"/>
          <w:szCs w:val="30"/>
          <w:rtl/>
        </w:rPr>
      </w:pPr>
      <w:r w:rsidRPr="00062064">
        <w:rPr>
          <w:rFonts w:ascii="Traditional Arabic" w:hAnsi="Traditional Arabic" w:cs="AL-Mohanad" w:hint="cs"/>
          <w:sz w:val="30"/>
          <w:szCs w:val="30"/>
          <w:rtl/>
        </w:rPr>
        <w:t xml:space="preserve">قال شيخ الإسلام ابن تيمية رحمه الله : إنما كان النبي صلى الله عليه وسلم يقرأ هاتين </w:t>
      </w:r>
      <w:proofErr w:type="spellStart"/>
      <w:r w:rsidRPr="00062064">
        <w:rPr>
          <w:rFonts w:ascii="Traditional Arabic" w:hAnsi="Traditional Arabic" w:cs="AL-Mohanad" w:hint="cs"/>
          <w:sz w:val="30"/>
          <w:szCs w:val="30"/>
          <w:rtl/>
        </w:rPr>
        <w:t>السورتين</w:t>
      </w:r>
      <w:proofErr w:type="spellEnd"/>
      <w:r w:rsidRPr="00062064">
        <w:rPr>
          <w:rFonts w:ascii="Traditional Arabic" w:hAnsi="Traditional Arabic" w:cs="AL-Mohanad" w:hint="cs"/>
          <w:sz w:val="30"/>
          <w:szCs w:val="30"/>
          <w:rtl/>
        </w:rPr>
        <w:t xml:space="preserve"> في فجر الجمعة لأنهما تضمنتا ما كان ويكون في يومها ، فإنهما اشتملتا على خلق آدم وعلى ذكر المعاد وحشر العباد وذلك يوم الجمعة ، وكان لقراءتهما في هذا اليوم تذكير للأمة بما كان فيه ويكون ، والسجدة ( سجدة التلاوة ) جاءت تبعاً ليست مقصودة حتى يقصد المصلي قراءتها حيث اتفقت ، فهذه خاصة من خواص يوم الجمعة . .</w:t>
      </w:r>
    </w:p>
    <w:p w:rsidR="00062064" w:rsidRPr="00062064" w:rsidRDefault="00062064" w:rsidP="00646AE0">
      <w:pPr>
        <w:jc w:val="both"/>
        <w:rPr>
          <w:rFonts w:ascii="Traditional Arabic" w:hAnsi="Traditional Arabic" w:cs="AL-Mohanad" w:hint="cs"/>
          <w:sz w:val="30"/>
          <w:szCs w:val="30"/>
          <w:rtl/>
        </w:rPr>
      </w:pPr>
    </w:p>
    <w:p w:rsidR="00062064" w:rsidRPr="00062064" w:rsidRDefault="00646AE0" w:rsidP="00062064">
      <w:pPr>
        <w:jc w:val="both"/>
        <w:rPr>
          <w:rFonts w:ascii="Traditional Arabic" w:hAnsi="Traditional Arabic" w:cs="ae_Sharjah" w:hint="cs"/>
          <w:sz w:val="36"/>
          <w:szCs w:val="36"/>
          <w:rtl/>
        </w:rPr>
      </w:pPr>
      <w:r w:rsidRPr="00062064">
        <w:rPr>
          <w:rFonts w:ascii="Traditional Arabic" w:hAnsi="Traditional Arabic" w:cs="ae_Sharjah" w:hint="cs"/>
          <w:sz w:val="36"/>
          <w:szCs w:val="36"/>
          <w:rtl/>
        </w:rPr>
        <w:t xml:space="preserve">س </w:t>
      </w:r>
      <w:r w:rsidR="00062064" w:rsidRPr="00062064">
        <w:rPr>
          <w:rFonts w:ascii="Traditional Arabic" w:hAnsi="Traditional Arabic" w:cs="ae_Sharjah" w:hint="cs"/>
          <w:sz w:val="36"/>
          <w:szCs w:val="36"/>
          <w:rtl/>
        </w:rPr>
        <w:t>3</w:t>
      </w:r>
      <w:r w:rsidRPr="00062064">
        <w:rPr>
          <w:rFonts w:ascii="Traditional Arabic" w:hAnsi="Traditional Arabic" w:cs="ae_Sharjah" w:hint="cs"/>
          <w:sz w:val="36"/>
          <w:szCs w:val="36"/>
          <w:rtl/>
        </w:rPr>
        <w:t>/ ما فضل قراءة سورة الكهف يوم الجمعة ؟</w:t>
      </w:r>
    </w:p>
    <w:p w:rsidR="00062064" w:rsidRPr="00062064" w:rsidRDefault="00062064" w:rsidP="00062064">
      <w:pPr>
        <w:jc w:val="both"/>
        <w:rPr>
          <w:rFonts w:ascii="Traditional Arabic" w:hAnsi="Traditional Arabic" w:cs="AL-Mohanad" w:hint="cs"/>
          <w:sz w:val="30"/>
          <w:szCs w:val="30"/>
          <w:rtl/>
        </w:rPr>
      </w:pPr>
      <w:r w:rsidRPr="00062064">
        <w:rPr>
          <w:rFonts w:ascii="Traditional Arabic" w:hAnsi="Traditional Arabic" w:cs="AL-Mohanad" w:hint="cs"/>
          <w:sz w:val="30"/>
          <w:szCs w:val="30"/>
          <w:rtl/>
        </w:rPr>
        <w:t xml:space="preserve">قال صلى الله عليه وسلم: (( من قرأ سورة الكهف يوم الجمعة، سطع له نور من تحت قدمه إلى عنان السماء يضيء به يوم القيامة، وغفر له ما بين </w:t>
      </w:r>
      <w:proofErr w:type="spellStart"/>
      <w:r w:rsidRPr="00062064">
        <w:rPr>
          <w:rFonts w:ascii="Traditional Arabic" w:hAnsi="Traditional Arabic" w:cs="AL-Mohanad" w:hint="cs"/>
          <w:sz w:val="30"/>
          <w:szCs w:val="30"/>
          <w:rtl/>
        </w:rPr>
        <w:t>الجمعتين</w:t>
      </w:r>
      <w:proofErr w:type="spellEnd"/>
      <w:r w:rsidRPr="00062064">
        <w:rPr>
          <w:rFonts w:ascii="Traditional Arabic" w:hAnsi="Traditional Arabic" w:cs="AL-Mohanad" w:hint="cs"/>
          <w:sz w:val="30"/>
          <w:szCs w:val="30"/>
          <w:rtl/>
        </w:rPr>
        <w:t xml:space="preserve"> )) [ صحيح رواه الحاكم ]  .</w:t>
      </w:r>
    </w:p>
    <w:p w:rsidR="00646AE0" w:rsidRPr="00062064" w:rsidRDefault="00646AE0" w:rsidP="00646AE0">
      <w:pPr>
        <w:tabs>
          <w:tab w:val="left" w:pos="282"/>
        </w:tabs>
        <w:jc w:val="both"/>
        <w:rPr>
          <w:rFonts w:ascii="Traditional Arabic" w:hAnsi="Traditional Arabic" w:cs="AL-Mohanad"/>
          <w:sz w:val="26"/>
          <w:szCs w:val="26"/>
        </w:rPr>
      </w:pPr>
    </w:p>
    <w:sectPr w:rsidR="00646AE0" w:rsidRPr="00062064" w:rsidSect="00C42D0E">
      <w:pgSz w:w="11907" w:h="16556" w:code="9"/>
      <w:pgMar w:top="1134" w:right="1418" w:bottom="1134" w:left="1418" w:header="709" w:footer="709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e_Sharjah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3C20"/>
    <w:multiLevelType w:val="hybridMultilevel"/>
    <w:tmpl w:val="17E03994"/>
    <w:lvl w:ilvl="0" w:tplc="3C1AFB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6F336E"/>
    <w:multiLevelType w:val="hybridMultilevel"/>
    <w:tmpl w:val="3B349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77A99"/>
    <w:multiLevelType w:val="hybridMultilevel"/>
    <w:tmpl w:val="E250B0E2"/>
    <w:lvl w:ilvl="0" w:tplc="05500AC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>
    <w:nsid w:val="55D17BBC"/>
    <w:multiLevelType w:val="hybridMultilevel"/>
    <w:tmpl w:val="BBDED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3F7829"/>
    <w:multiLevelType w:val="hybridMultilevel"/>
    <w:tmpl w:val="A954A2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C4AFC"/>
    <w:rsid w:val="0004290A"/>
    <w:rsid w:val="00062064"/>
    <w:rsid w:val="001E57F5"/>
    <w:rsid w:val="00222EEB"/>
    <w:rsid w:val="002D16C1"/>
    <w:rsid w:val="002D271E"/>
    <w:rsid w:val="003226C0"/>
    <w:rsid w:val="003809ED"/>
    <w:rsid w:val="005C0D31"/>
    <w:rsid w:val="00604DFE"/>
    <w:rsid w:val="00620CC3"/>
    <w:rsid w:val="006407CC"/>
    <w:rsid w:val="00646AE0"/>
    <w:rsid w:val="006C4AFC"/>
    <w:rsid w:val="00846568"/>
    <w:rsid w:val="008508AC"/>
    <w:rsid w:val="00873624"/>
    <w:rsid w:val="009F757F"/>
    <w:rsid w:val="00BA7B5D"/>
    <w:rsid w:val="00C11615"/>
    <w:rsid w:val="00C3393D"/>
    <w:rsid w:val="00C42D0E"/>
    <w:rsid w:val="00C63436"/>
    <w:rsid w:val="00C65D53"/>
    <w:rsid w:val="00D602DA"/>
    <w:rsid w:val="00DB3DD2"/>
    <w:rsid w:val="00F001E4"/>
    <w:rsid w:val="00F74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7C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9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vista</cp:lastModifiedBy>
  <cp:revision>8</cp:revision>
  <cp:lastPrinted>2009-06-01T16:36:00Z</cp:lastPrinted>
  <dcterms:created xsi:type="dcterms:W3CDTF">2009-04-11T15:42:00Z</dcterms:created>
  <dcterms:modified xsi:type="dcterms:W3CDTF">2009-06-01T16:36:00Z</dcterms:modified>
</cp:coreProperties>
</file>