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657" w:rsidRPr="003B1F78" w:rsidRDefault="00D83657" w:rsidP="00D83657">
      <w:pPr>
        <w:jc w:val="center"/>
        <w:rPr>
          <w:rFonts w:ascii="Arabic Typesetting" w:hAnsi="Arabic Typesetting" w:cs="Arabic Typesetting"/>
          <w:b/>
          <w:bCs/>
          <w:color w:val="FF0000"/>
          <w:sz w:val="52"/>
          <w:szCs w:val="52"/>
          <w:rtl/>
        </w:rPr>
      </w:pPr>
      <w:r>
        <w:rPr>
          <w:rFonts w:ascii="Arabic Typesetting" w:hAnsi="Arabic Typesetting" w:cs="Arabic Typesetting"/>
          <w:b/>
          <w:bCs/>
          <w:color w:val="FF0000"/>
          <w:sz w:val="52"/>
          <w:szCs w:val="52"/>
          <w:rtl/>
        </w:rPr>
        <w:t>لا للفتنة</w:t>
      </w:r>
      <w:r w:rsidR="00236906">
        <w:rPr>
          <w:rFonts w:ascii="Arabic Typesetting" w:hAnsi="Arabic Typesetting" w:cs="Arabic Typesetting" w:hint="cs"/>
          <w:b/>
          <w:bCs/>
          <w:color w:val="FF0000"/>
          <w:sz w:val="52"/>
          <w:szCs w:val="52"/>
          <w:rtl/>
        </w:rPr>
        <w:t xml:space="preserve"> </w:t>
      </w:r>
      <w:r>
        <w:rPr>
          <w:rFonts w:ascii="Arabic Typesetting" w:hAnsi="Arabic Typesetting" w:cs="Arabic Typesetting"/>
          <w:b/>
          <w:bCs/>
          <w:color w:val="FF0000"/>
          <w:sz w:val="52"/>
          <w:szCs w:val="52"/>
          <w:rtl/>
        </w:rPr>
        <w:t>...</w:t>
      </w:r>
      <w:r w:rsidR="00236906">
        <w:rPr>
          <w:rFonts w:ascii="Arabic Typesetting" w:hAnsi="Arabic Typesetting" w:cs="Arabic Typesetting" w:hint="cs"/>
          <w:b/>
          <w:bCs/>
          <w:color w:val="FF0000"/>
          <w:sz w:val="52"/>
          <w:szCs w:val="52"/>
          <w:rtl/>
        </w:rPr>
        <w:t xml:space="preserve"> </w:t>
      </w:r>
      <w:r>
        <w:rPr>
          <w:rFonts w:ascii="Arabic Typesetting" w:hAnsi="Arabic Typesetting" w:cs="Arabic Typesetting"/>
          <w:b/>
          <w:bCs/>
          <w:color w:val="FF0000"/>
          <w:sz w:val="52"/>
          <w:szCs w:val="52"/>
          <w:rtl/>
        </w:rPr>
        <w:t xml:space="preserve">لماذا هدم </w:t>
      </w:r>
      <w:r>
        <w:rPr>
          <w:rFonts w:ascii="Arabic Typesetting" w:hAnsi="Arabic Typesetting" w:cs="Arabic Typesetting" w:hint="cs"/>
          <w:b/>
          <w:bCs/>
          <w:color w:val="FF0000"/>
          <w:sz w:val="52"/>
          <w:szCs w:val="52"/>
          <w:rtl/>
        </w:rPr>
        <w:t>الأضرحة ؟ ولماذا الآن</w:t>
      </w:r>
      <w:r w:rsidRPr="003B1F78">
        <w:rPr>
          <w:rFonts w:ascii="Arabic Typesetting" w:hAnsi="Arabic Typesetting" w:cs="Arabic Typesetting"/>
          <w:b/>
          <w:bCs/>
          <w:color w:val="FF0000"/>
          <w:sz w:val="52"/>
          <w:szCs w:val="52"/>
          <w:rtl/>
        </w:rPr>
        <w:t xml:space="preserve">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بسم الله والحمد لله والصلاة والسلام على رسول الله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فمن المعلوم عند كل شخص عاقل إنه لا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ينفع ولا يضر إلا الله سبحانه ولا يرزق إلا هو وإنه لا</w:t>
      </w:r>
      <w:r w:rsidR="00C23709">
        <w:rPr>
          <w:rFonts w:ascii="Arabic Typesetting" w:hAnsi="Arabic Typesetting" w:cs="Arabic Typesetting" w:hint="cs"/>
          <w:sz w:val="40"/>
          <w:szCs w:val="40"/>
          <w:rtl/>
        </w:rPr>
        <w:t xml:space="preserve"> </w:t>
      </w:r>
      <w:r w:rsidR="00C23709">
        <w:rPr>
          <w:rFonts w:ascii="Arabic Typesetting" w:hAnsi="Arabic Typesetting" w:cs="Arabic Typesetting"/>
          <w:sz w:val="40"/>
          <w:szCs w:val="40"/>
          <w:rtl/>
        </w:rPr>
        <w:t>يس</w:t>
      </w:r>
      <w:r w:rsidR="00C23709">
        <w:rPr>
          <w:rFonts w:ascii="Arabic Typesetting" w:hAnsi="Arabic Typesetting" w:cs="Arabic Typesetting" w:hint="cs"/>
          <w:sz w:val="40"/>
          <w:szCs w:val="40"/>
          <w:rtl/>
        </w:rPr>
        <w:t>ت</w:t>
      </w:r>
      <w:r w:rsidR="00C23709">
        <w:rPr>
          <w:rFonts w:ascii="Arabic Typesetting" w:hAnsi="Arabic Typesetting" w:cs="Arabic Typesetting"/>
          <w:sz w:val="40"/>
          <w:szCs w:val="40"/>
          <w:rtl/>
        </w:rPr>
        <w:t>غا</w:t>
      </w:r>
      <w:r w:rsidR="00C23709">
        <w:rPr>
          <w:rFonts w:ascii="Arabic Typesetting" w:hAnsi="Arabic Typesetting" w:cs="Arabic Typesetting" w:hint="cs"/>
          <w:sz w:val="40"/>
          <w:szCs w:val="40"/>
          <w:rtl/>
        </w:rPr>
        <w:t>ث</w:t>
      </w:r>
      <w:r w:rsidRPr="00715EAC">
        <w:rPr>
          <w:rFonts w:ascii="Arabic Typesetting" w:hAnsi="Arabic Typesetting" w:cs="Arabic Typesetting"/>
          <w:sz w:val="40"/>
          <w:szCs w:val="40"/>
          <w:rtl/>
        </w:rPr>
        <w:t xml:space="preserve"> إلا به وإنه لا يفرج الكروب والهموم  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الغموم إلا الله سبحانه وتعالى ، وإنه لا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ملجأ 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لا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منجأ إلا إليه ، بل حتى كفار قريش الذين قاتلهم رسول الله صلى الله عليه وسلم واستباح دمائهم وأموالهم ونسائهم كانوا يقرون بأن الله هو الخالق وحده لا شريك له ، وأنه لا يرزق إلا هو ، ولا يحيي ولا يميت إلا هو ولا يدبر الأمر إلا هو ، وأن جميع السماوات ومن فيهن ، و</w:t>
      </w:r>
      <w:r w:rsidR="00C23709">
        <w:rPr>
          <w:rFonts w:ascii="Arabic Typesetting" w:hAnsi="Arabic Typesetting" w:cs="Arabic Typesetting" w:hint="cs"/>
          <w:sz w:val="40"/>
          <w:szCs w:val="40"/>
          <w:rtl/>
        </w:rPr>
        <w:t xml:space="preserve"> </w:t>
      </w:r>
      <w:r w:rsidR="00C23709" w:rsidRPr="00715EAC">
        <w:rPr>
          <w:rFonts w:ascii="Arabic Typesetting" w:hAnsi="Arabic Typesetting" w:cs="Arabic Typesetting" w:hint="cs"/>
          <w:sz w:val="40"/>
          <w:szCs w:val="40"/>
          <w:rtl/>
        </w:rPr>
        <w:t>الأرضيي</w:t>
      </w:r>
      <w:r w:rsidR="00C23709" w:rsidRPr="00715EAC">
        <w:rPr>
          <w:rFonts w:ascii="Arabic Typesetting" w:hAnsi="Arabic Typesetting" w:cs="Arabic Typesetting" w:hint="eastAsia"/>
          <w:sz w:val="40"/>
          <w:szCs w:val="40"/>
          <w:rtl/>
        </w:rPr>
        <w:t>ن</w:t>
      </w:r>
      <w:r w:rsidRPr="00715EAC">
        <w:rPr>
          <w:rFonts w:ascii="Arabic Typesetting" w:hAnsi="Arabic Typesetting" w:cs="Arabic Typesetting"/>
          <w:sz w:val="40"/>
          <w:szCs w:val="40"/>
          <w:rtl/>
        </w:rPr>
        <w:t xml:space="preserve"> السبع ومن فيهن تحت تصرفه وقهره . كما أخبر بذلك سبحانه في كتابه العظيم قال تعالى { قُلْ مَنْ يَرْزُقُكُمْ مِنَ السَّمَاءِ وَالْأَرْضِ أَمَّنْ يَمْلِكُ السَّمْعَ وَالْأَبْصَارَ وَمَنْ يُخْرِجُ الْحَيَّ مِنَ الْمَيِّتِ وَيُخْرِجُ الْمَيِّتَ مِنَ الْحَيِّ وَمَنْ يُدَبِّرُ الْأَمْرَ فَسَيَقُولُونَ اللَّهُ فَقُلْ أَفَلَا تَتَّقُونَ } [ يونس : 31 ] . وقوله { قُلْ لِمَنِ الْأَرْضُ وَمَنْ فِيهَا إِنْ كُنْتُمْ تَعْلَمُونَ }{ سَيَقُولُونَ لِلَّهِ قُلْ أَفَلَا تَذَكَّرُونَ }{ قُلْ مَنْ رَبُّ السَّمَاوَاتِ السَّبْعِ وَرَبُّ الْعَرْشِ الْعَظِيمِ }{ سَيَقُولُونَ لِلَّهِ قُلْ أَفَلَا تَتَّقُونَ }{ قُلْ مَنْ بِيَدِهِ مَلَكُوتُ كُلِّ شَيْءٍ وَهُوَ يُجِيرُ وَلَا يُجَارُ عَلَيْهِ إِنْ كُنْتُمْ تَعْلَمُونَ }{ سَيَقُولُونَ لِلَّهِ قُلْ فَأَنَّى تُسْحَرُونَ } [ المؤمنون : 84- 89 ] وغير ذلك من الآيات الساطعات التي تدل على ما أسلفنا وإن هذا لم يدخلهم في الإسلام .</w:t>
      </w:r>
    </w:p>
    <w:p w:rsidR="00D83657" w:rsidRPr="00715EAC" w:rsidRDefault="00D83657" w:rsidP="00D83657">
      <w:pPr>
        <w:jc w:val="right"/>
        <w:rPr>
          <w:rFonts w:ascii="Arabic Typesetting" w:hAnsi="Arabic Typesetting" w:cs="Arabic Typesetting"/>
          <w:sz w:val="40"/>
          <w:szCs w:val="40"/>
          <w:rtl/>
        </w:rPr>
      </w:pPr>
      <w:r w:rsidRPr="003B1F78">
        <w:rPr>
          <w:rFonts w:ascii="Arabic Typesetting" w:hAnsi="Arabic Typesetting" w:cs="Arabic Typesetting"/>
          <w:b/>
          <w:bCs/>
          <w:color w:val="FF0000"/>
          <w:sz w:val="44"/>
          <w:szCs w:val="44"/>
          <w:rtl/>
        </w:rPr>
        <w:t>لكن هنا سؤال</w:t>
      </w:r>
      <w:r w:rsidRPr="003B1F78">
        <w:rPr>
          <w:rFonts w:ascii="Arabic Typesetting" w:hAnsi="Arabic Typesetting" w:cs="Arabic Typesetting"/>
          <w:sz w:val="44"/>
          <w:szCs w:val="44"/>
          <w:rtl/>
        </w:rPr>
        <w:t xml:space="preserve"> </w:t>
      </w:r>
      <w:r w:rsidRPr="00715EAC">
        <w:rPr>
          <w:rFonts w:ascii="Arabic Typesetting" w:hAnsi="Arabic Typesetting" w:cs="Arabic Typesetting"/>
          <w:sz w:val="40"/>
          <w:szCs w:val="40"/>
          <w:rtl/>
        </w:rPr>
        <w:t>إذا كان هؤلاء مقرين بهذا كله لماذا هم كفار؟</w:t>
      </w:r>
    </w:p>
    <w:p w:rsidR="00D83657" w:rsidRPr="00715EAC" w:rsidRDefault="00D83657" w:rsidP="00D83657">
      <w:pPr>
        <w:jc w:val="right"/>
        <w:rPr>
          <w:rFonts w:ascii="Arabic Typesetting" w:hAnsi="Arabic Typesetting" w:cs="Arabic Typesetting"/>
          <w:sz w:val="40"/>
          <w:szCs w:val="40"/>
          <w:rtl/>
        </w:rPr>
      </w:pPr>
      <w:r w:rsidRPr="003B1F78">
        <w:rPr>
          <w:rFonts w:ascii="Arabic Typesetting" w:hAnsi="Arabic Typesetting" w:cs="Arabic Typesetting"/>
          <w:b/>
          <w:bCs/>
          <w:color w:val="FF0000"/>
          <w:sz w:val="44"/>
          <w:szCs w:val="44"/>
          <w:rtl/>
        </w:rPr>
        <w:t>الجواب</w:t>
      </w:r>
      <w:r w:rsidRPr="00715EAC">
        <w:rPr>
          <w:rFonts w:ascii="Arabic Typesetting" w:hAnsi="Arabic Typesetting" w:cs="Arabic Typesetting"/>
          <w:sz w:val="40"/>
          <w:szCs w:val="40"/>
          <w:rtl/>
        </w:rPr>
        <w:t xml:space="preserve"> : لأنهم جعلوا بينهم وبين الله وسائط وشفعاء "بمعنى أنهم قالوا نحن أصحاب ذنوب ومعاصي وغفلة ، وإن الأنبياء والصالحين لهم جاه وقربة ومنزلة عند الله، فنذهب إلى قبورهم وأضرحتهم ، أو نصورهم ونجعلهم على هيئة أصنام أو حجار ، ونطلب منهم أن يتوسطوا لنا عند الله سبحانه وتعالى ، ونطلب منهم الشفاعة ، والدليل قوله تعالى {َالَّذِينَ اتَّخَذُوا مِنْ دُونِهِ أَوْلِيَاءَ مَا نَعْبُدُهُمْ إِلَّا لِيُقَرِّبُونَا إِلَى اللَّهِ زُلْفَى}[ الزمر :3] وقوله تعالى : { وَيَعْبُدُونَ مِنْ دُونِ اللَّهِ مَا لا يَضُرُّهُمْ وَلا يَنْفَعُهُمْ وَيَقُولُونَ هَؤُلاءِ شُفَعَاؤُنَا عِنْدَ اللَّهِ قُلْ أَتُنَبِّئُونَ اللَّهَ بِمَا لا يَعْلَمُ فِي السَّمَاوَاتِ وَلا فِي الأَرْضِ سُبْحَانَهُ وَتَعَالَى عَمَّا يُشْرِكُونَ  }[ يونس : 18] ومعنى قوله (من دون الله ) سواء كان ملك مقرب أو نبي مرسل أو ولي صالح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lastRenderedPageBreak/>
        <w:t>وإذا فهم المسلم هذا فاعلم إن الأضرحة والمشاهد التي يأتي الناس إليها وتزار في كل موسم وعيد ، إن كثير من الناس يذهبون ويصرفون العبادة إلى تلك الأضرحة والمزارات لطلب القربة والشفاعة ،أو لطلب بركة أو رزق أو أولاد أو لجلب خير أو لرفع بلاء ، وهذه كلها عبادة ولا يجوز صرفها لغير الله سبحانه ، وإن هذا الطلب نفسه الذي أراده مشركوا قريش من اللات 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العزى وغيرها ، فإن اللات كما جاء في تفسير بن كثير ونقله عن الإمام البخاري إن اللات "بالتشديد" كان رجل صالح يلث السويق للحجيج ، فلما مات عكفوا على قبره وعبدوه ليطلبوا منه القربة والشفاعة،لأنه رجل صالح وعنده جاه وفضل عند الله سبحانه.</w:t>
      </w:r>
    </w:p>
    <w:p w:rsidR="00D83657" w:rsidRPr="00715EAC" w:rsidRDefault="00D83657" w:rsidP="00D83657">
      <w:pPr>
        <w:autoSpaceDE w:val="0"/>
        <w:autoSpaceDN w:val="0"/>
        <w:adjustRightInd w:val="0"/>
        <w:spacing w:after="0" w:line="240" w:lineRule="auto"/>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قال بن كثير في تفسيره قال ابن إسحاق في السيرة: وقد كانت العرب اتخذت مع الكعبة طواغيت، وهي بيوت تعظمها كتعظيم الكعبة، بها  سدنة وحجاب، وتهدي لها كما يهدى للكعبة، وتطوف بها كطوفانها بها، وتنحر عندها، وهي تعرف فضل الكعبة عليها؛ لأنها كانت قد عرفت أنها بيت إبراهيم، عليه السلام، ومسجده. فكانت لقريش وبني كنانة العُزَّى بنخلة، وكانت سدنتها وحجابها بني شيبان من سليم حلفاء بني هاشم  .</w:t>
      </w:r>
    </w:p>
    <w:p w:rsidR="00D83657" w:rsidRPr="00715EAC" w:rsidRDefault="00D83657" w:rsidP="00D83657">
      <w:pPr>
        <w:autoSpaceDE w:val="0"/>
        <w:autoSpaceDN w:val="0"/>
        <w:adjustRightInd w:val="0"/>
        <w:spacing w:after="0"/>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قلت: بعث إليها رسول الله صلى الله عليه وسلم خالد بن الوليد فهدمها، وجعل يقول:</w:t>
      </w:r>
    </w:p>
    <w:p w:rsidR="00D83657" w:rsidRPr="00715EAC" w:rsidRDefault="00D83657" w:rsidP="00D83657">
      <w:pPr>
        <w:jc w:val="center"/>
        <w:rPr>
          <w:rFonts w:ascii="Arabic Typesetting" w:hAnsi="Arabic Typesetting" w:cs="Arabic Typesetting"/>
          <w:sz w:val="40"/>
          <w:szCs w:val="40"/>
          <w:rtl/>
        </w:rPr>
      </w:pPr>
      <w:r w:rsidRPr="00715EAC">
        <w:rPr>
          <w:rFonts w:ascii="Arabic Typesetting" w:hAnsi="Arabic Typesetting" w:cs="Arabic Typesetting"/>
          <w:sz w:val="40"/>
          <w:szCs w:val="40"/>
          <w:rtl/>
        </w:rPr>
        <w:t>يا عُزَّ، كُفْرَانَك لا سُبْحَانَك ... إني رأيت الله قَدْ أهَانَك ...</w:t>
      </w:r>
      <w:r w:rsidRPr="003B1F78">
        <w:rPr>
          <w:rFonts w:ascii="Arabic Typesetting" w:hAnsi="Arabic Typesetting" w:cs="Arabic Typesetting"/>
          <w:sz w:val="40"/>
          <w:szCs w:val="40"/>
          <w:rtl/>
        </w:rPr>
        <w:t xml:space="preserve"> </w:t>
      </w:r>
      <w:r w:rsidRPr="00715EAC">
        <w:rPr>
          <w:rFonts w:ascii="Arabic Typesetting" w:hAnsi="Arabic Typesetting" w:cs="Arabic Typesetting"/>
          <w:sz w:val="40"/>
          <w:szCs w:val="40"/>
          <w:rtl/>
        </w:rPr>
        <w:t>انتهى</w:t>
      </w:r>
    </w:p>
    <w:p w:rsidR="00D83657" w:rsidRPr="00715EAC" w:rsidRDefault="00D83657" w:rsidP="00D83657">
      <w:pPr>
        <w:jc w:val="right"/>
        <w:rPr>
          <w:rFonts w:ascii="Arabic Typesetting" w:hAnsi="Arabic Typesetting" w:cs="Arabic Typesetting"/>
          <w:sz w:val="40"/>
          <w:szCs w:val="40"/>
          <w:rtl/>
        </w:rPr>
      </w:pPr>
      <w:r w:rsidRPr="003B1F78">
        <w:rPr>
          <w:rFonts w:ascii="Arabic Typesetting" w:hAnsi="Arabic Typesetting" w:cs="Arabic Typesetting"/>
          <w:b/>
          <w:bCs/>
          <w:sz w:val="40"/>
          <w:szCs w:val="40"/>
          <w:rtl/>
        </w:rPr>
        <w:t xml:space="preserve">إذا قال قائل </w:t>
      </w:r>
      <w:r w:rsidRPr="00715EAC">
        <w:rPr>
          <w:rFonts w:ascii="Arabic Typesetting" w:hAnsi="Arabic Typesetting" w:cs="Arabic Typesetting"/>
          <w:sz w:val="40"/>
          <w:szCs w:val="40"/>
          <w:rtl/>
        </w:rPr>
        <w:t>أنا أعتقد إن الله هو المستحق للعبادة وأن صرفها لغير الله شرك ،ولكن أذهب أدعوا الله عند الضريح لأنه مكان مبارك 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لا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أٌقول يا سيدي فلان أريد كذا وكذا،أو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 xml:space="preserve">أشفع  لي عند الله ،بل أدعوا الله وحده عند قبر الولي ،أواصلي هناك ركعتين لله ؟ </w:t>
      </w:r>
    </w:p>
    <w:p w:rsidR="00D83657" w:rsidRPr="00715EAC"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color w:val="FF0000"/>
          <w:sz w:val="44"/>
          <w:szCs w:val="44"/>
          <w:rtl/>
        </w:rPr>
        <w:t>الجواب</w:t>
      </w:r>
      <w:r w:rsidRPr="00715EAC">
        <w:rPr>
          <w:rFonts w:ascii="Arabic Typesetting" w:hAnsi="Arabic Typesetting" w:cs="Arabic Typesetting"/>
          <w:sz w:val="40"/>
          <w:szCs w:val="40"/>
          <w:rtl/>
        </w:rPr>
        <w:t>: إنك لم تذهب إلا وتعتقد أن هناك فضل عند الشيخ ، وكذلك إنك اتخذت سبب لم يجعله الله سببا، وهذا من الشرك.</w:t>
      </w:r>
    </w:p>
    <w:p w:rsidR="00D83657" w:rsidRPr="00D9015D" w:rsidRDefault="00D83657" w:rsidP="00D83657">
      <w:pPr>
        <w:jc w:val="right"/>
        <w:rPr>
          <w:rFonts w:ascii="Arabic Typesetting" w:hAnsi="Arabic Typesetting" w:cs="Arabic Typesetting"/>
          <w:color w:val="FF0000"/>
          <w:sz w:val="40"/>
          <w:szCs w:val="40"/>
          <w:rtl/>
        </w:rPr>
      </w:pPr>
      <w:r w:rsidRPr="00D9015D">
        <w:rPr>
          <w:rFonts w:ascii="Arabic Typesetting" w:hAnsi="Arabic Typesetting" w:cs="Arabic Typesetting"/>
          <w:b/>
          <w:bCs/>
          <w:color w:val="FF0000"/>
          <w:sz w:val="48"/>
          <w:szCs w:val="48"/>
          <w:rtl/>
        </w:rPr>
        <w:t xml:space="preserve">ما موقف الأولياء والصالحين من هذا الفعل الشركي؟ </w:t>
      </w:r>
    </w:p>
    <w:p w:rsidR="00D83657"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color w:val="FF0000"/>
          <w:sz w:val="44"/>
          <w:szCs w:val="44"/>
          <w:rtl/>
        </w:rPr>
        <w:t xml:space="preserve">أولا </w:t>
      </w:r>
      <w:r w:rsidRPr="00715EAC">
        <w:rPr>
          <w:rFonts w:ascii="Arabic Typesetting" w:hAnsi="Arabic Typesetting" w:cs="Arabic Typesetting"/>
          <w:sz w:val="40"/>
          <w:szCs w:val="40"/>
          <w:rtl/>
        </w:rPr>
        <w:t>من هو الولي الصالح ؟ الولي الصالح هو كل مؤمن تقي فهو لله ولي قال تعالى { أَلا إِنَّ أَوْلِيَاءَ اللَّهِ لا خَوْفٌ عَلَيْهِمْ وَلا هُمْ يَحْزَنُونَ * الَّذِينَ آمَنُوا وَكَانُوا يَتَّقُونَ } [ يونس : 62 - 64].</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lastRenderedPageBreak/>
        <w:t xml:space="preserve">فالمسلم التقي الذي يفعل أوامر الله ويجتنب نواهيه هو ولي لله ، وأعظم أمر أمر به الله هو توحيده ،وكذلك من أوامر الله عدم </w:t>
      </w:r>
      <w:r w:rsidR="00C23709" w:rsidRPr="00715EAC">
        <w:rPr>
          <w:rFonts w:ascii="Arabic Typesetting" w:hAnsi="Arabic Typesetting" w:cs="Arabic Typesetting" w:hint="cs"/>
          <w:sz w:val="40"/>
          <w:szCs w:val="40"/>
          <w:rtl/>
        </w:rPr>
        <w:t>اتخاذ</w:t>
      </w:r>
      <w:r w:rsidRPr="00715EAC">
        <w:rPr>
          <w:rFonts w:ascii="Arabic Typesetting" w:hAnsi="Arabic Typesetting" w:cs="Arabic Typesetting"/>
          <w:sz w:val="40"/>
          <w:szCs w:val="40"/>
          <w:rtl/>
        </w:rPr>
        <w:t xml:space="preserve"> القبور مساجد قال تعالى كما في سورة الجن { وَأَنَّ الْمَسَاجِدَ لِلَّهِ فَلَا تَدْعُوا مَعَ اللَّهِ أَحَدًا }وكذلك قال النبي صلى الله عليه و سلم  كما في الصحيح ( لعنة الله على اليهود والنصارى اتخذوا قبور أنبيائهم وصالحيهم مسجدا ) </w:t>
      </w:r>
    </w:p>
    <w:p w:rsidR="00D83657"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sz w:val="40"/>
          <w:szCs w:val="40"/>
          <w:rtl/>
        </w:rPr>
        <w:t xml:space="preserve">واعلم أخي الموحد </w:t>
      </w:r>
      <w:r w:rsidRPr="00715EAC">
        <w:rPr>
          <w:rFonts w:ascii="Arabic Typesetting" w:hAnsi="Arabic Typesetting" w:cs="Arabic Typesetting"/>
          <w:sz w:val="40"/>
          <w:szCs w:val="40"/>
          <w:rtl/>
        </w:rPr>
        <w:t>إن كل من عُبِد من دون الله فهو طاغوت قال تعالى {وَلَقَدْ بَعَثْنَا فِي كُلِّ أُمَّةٍ رَسُولًا أَنِ اعْبُدُوا اللَّهَ وَاجْتَنِبُوا الطَّاغُوتَ} [النحل: 36] و</w:t>
      </w:r>
      <w:r>
        <w:rPr>
          <w:rFonts w:ascii="Arabic Typesetting" w:hAnsi="Arabic Typesetting" w:cs="Arabic Typesetting" w:hint="cs"/>
          <w:sz w:val="40"/>
          <w:szCs w:val="40"/>
          <w:rtl/>
        </w:rPr>
        <w:t>ل</w:t>
      </w:r>
      <w:r w:rsidRPr="00715EAC">
        <w:rPr>
          <w:rFonts w:ascii="Arabic Typesetting" w:hAnsi="Arabic Typesetting" w:cs="Arabic Typesetting"/>
          <w:sz w:val="40"/>
          <w:szCs w:val="40"/>
          <w:rtl/>
        </w:rPr>
        <w:t>كن قد يكون الذي عُبِد من دون الله ملك أو نبي أو ولي ! فهل هؤلاء طواغيت ؟</w:t>
      </w:r>
    </w:p>
    <w:p w:rsidR="00D83657" w:rsidRPr="00715EAC"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color w:val="FF0000"/>
          <w:sz w:val="44"/>
          <w:szCs w:val="44"/>
          <w:rtl/>
        </w:rPr>
        <w:t xml:space="preserve"> الجواب</w:t>
      </w:r>
      <w:r w:rsidRPr="00D9015D">
        <w:rPr>
          <w:rFonts w:ascii="Arabic Typesetting" w:hAnsi="Arabic Typesetting" w:cs="Arabic Typesetting"/>
          <w:sz w:val="44"/>
          <w:szCs w:val="44"/>
          <w:rtl/>
        </w:rPr>
        <w:t xml:space="preserve"> </w:t>
      </w:r>
      <w:r w:rsidRPr="00715EAC">
        <w:rPr>
          <w:rFonts w:ascii="Arabic Typesetting" w:hAnsi="Arabic Typesetting" w:cs="Arabic Typesetting"/>
          <w:sz w:val="40"/>
          <w:szCs w:val="40"/>
          <w:rtl/>
        </w:rPr>
        <w:t>: لا ليس طواغيت ، وحشاهم من ذلك ،لأنهم غير راضين بذلك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قال بن القيم رحمه الله : الطاغوت :كل ما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تجاوز به العبد حده من معبود أو م</w:t>
      </w:r>
      <w:r>
        <w:rPr>
          <w:rFonts w:ascii="Arabic Typesetting" w:hAnsi="Arabic Typesetting" w:cs="Arabic Typesetting" w:hint="cs"/>
          <w:sz w:val="40"/>
          <w:szCs w:val="40"/>
          <w:rtl/>
        </w:rPr>
        <w:t>تبوع</w:t>
      </w:r>
      <w:r w:rsidRPr="00715EAC">
        <w:rPr>
          <w:rFonts w:ascii="Arabic Typesetting" w:hAnsi="Arabic Typesetting" w:cs="Arabic Typesetting"/>
          <w:sz w:val="40"/>
          <w:szCs w:val="40"/>
          <w:rtl/>
        </w:rPr>
        <w:t xml:space="preserve"> أو مطاع .ورؤوسهم خمسة إبليس لعنه الله ، ومن عبد وهو راض ، ومن دعا الناس لعبادة نفسه ، ومن ادعى علم الغيب ، ومن حكم بغير ما انزل الله .انتهى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والولي الصالح لا يرضى بهذا . وإذا رضي بهذا ، أو أمر الناس بأن يبنى على قبره ضريحا أو مسجدا ،فهو ليس وليا لله سبحانه وإنما هو وليا للشيطان ،لماذا؟ لأنه عصى الله ورسوله صلى الله عليه والسلم في أعظم أمر ، وكذلك لو أمر الناس بعبادته ، أو التوسل إليه عند موته ، فهو وليا للشيطان كذلك .</w:t>
      </w:r>
    </w:p>
    <w:p w:rsidR="00D83657" w:rsidRPr="00D9015D" w:rsidRDefault="00D83657" w:rsidP="00D83657">
      <w:pPr>
        <w:jc w:val="center"/>
        <w:rPr>
          <w:rFonts w:ascii="Arabic Typesetting" w:hAnsi="Arabic Typesetting" w:cs="Arabic Typesetting"/>
          <w:b/>
          <w:bCs/>
          <w:color w:val="FF0000"/>
          <w:sz w:val="48"/>
          <w:szCs w:val="48"/>
          <w:rtl/>
        </w:rPr>
      </w:pPr>
      <w:r w:rsidRPr="00D9015D">
        <w:rPr>
          <w:rFonts w:ascii="Arabic Typesetting" w:hAnsi="Arabic Typesetting" w:cs="Arabic Typesetting"/>
          <w:b/>
          <w:bCs/>
          <w:color w:val="FF0000"/>
          <w:sz w:val="48"/>
          <w:szCs w:val="48"/>
          <w:rtl/>
        </w:rPr>
        <w:t>((لا للفتنة))</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 xml:space="preserve">ولما قام بعض الناس من حملة القرآن وبعض الخطباء ، وأهل الخير ، وكثير من عامة الناس ،بإزالة بعض الأضرحة والمشاهد التي تُصرف لها </w:t>
      </w:r>
      <w:r w:rsidR="00C23709">
        <w:rPr>
          <w:rFonts w:ascii="Arabic Typesetting" w:hAnsi="Arabic Typesetting" w:cs="Arabic Typesetting"/>
          <w:sz w:val="40"/>
          <w:szCs w:val="40"/>
          <w:rtl/>
        </w:rPr>
        <w:t xml:space="preserve">العبادة من دون الله سبحانه ،من </w:t>
      </w:r>
      <w:r w:rsidR="00C23709">
        <w:rPr>
          <w:rFonts w:ascii="Arabic Typesetting" w:hAnsi="Arabic Typesetting" w:cs="Arabic Typesetting" w:hint="cs"/>
          <w:sz w:val="40"/>
          <w:szCs w:val="40"/>
          <w:rtl/>
        </w:rPr>
        <w:t>ا</w:t>
      </w:r>
      <w:r w:rsidR="00C23709" w:rsidRPr="00715EAC">
        <w:rPr>
          <w:rFonts w:ascii="Arabic Typesetting" w:hAnsi="Arabic Typesetting" w:cs="Arabic Typesetting" w:hint="cs"/>
          <w:sz w:val="40"/>
          <w:szCs w:val="40"/>
          <w:rtl/>
        </w:rPr>
        <w:t>ستغاثة</w:t>
      </w:r>
      <w:r w:rsidRPr="00715EAC">
        <w:rPr>
          <w:rFonts w:ascii="Arabic Typesetting" w:hAnsi="Arabic Typesetting" w:cs="Arabic Typesetting"/>
          <w:sz w:val="40"/>
          <w:szCs w:val="40"/>
          <w:rtl/>
        </w:rPr>
        <w:t xml:space="preserve"> وذبح ودعاء وغير ذلك ،قام بعض الناس من عباد للقبور وغيرهم من أصحاب الخرافات والفتن ،بإثارة بلبلة في البلاد وهجموا على </w:t>
      </w:r>
      <w:r>
        <w:rPr>
          <w:rFonts w:ascii="Arabic Typesetting" w:hAnsi="Arabic Typesetting" w:cs="Arabic Typesetting" w:hint="cs"/>
          <w:sz w:val="40"/>
          <w:szCs w:val="40"/>
          <w:rtl/>
        </w:rPr>
        <w:t xml:space="preserve">مبنى </w:t>
      </w:r>
      <w:r w:rsidRPr="00715EAC">
        <w:rPr>
          <w:rFonts w:ascii="Arabic Typesetting" w:hAnsi="Arabic Typesetting" w:cs="Arabic Typesetting"/>
          <w:sz w:val="40"/>
          <w:szCs w:val="40"/>
          <w:rtl/>
        </w:rPr>
        <w:t xml:space="preserve">الأوقاف وأطلقوا النار أمامه ، بل دخلوا على وزير الأوقاف وأطلقوا النار في مكتبه ، مما اضطرت بعض الكتائب الأمنية إلى التدخل لفض النزاع ، وما هؤلاء الناس إلا من أذيال القذافي ، وكيف لا وهم طيلة أكثر من عشرة سنوات ، يفتخرون بأنه رئيس لهم ، كما جاء بلقائه بهم في جمعية </w:t>
      </w:r>
      <w:r w:rsidRPr="00715EAC">
        <w:rPr>
          <w:rFonts w:ascii="Arabic Typesetting" w:hAnsi="Arabic Typesetting" w:cs="Arabic Typesetting"/>
          <w:sz w:val="40"/>
          <w:szCs w:val="40"/>
          <w:rtl/>
        </w:rPr>
        <w:lastRenderedPageBreak/>
        <w:t>الدعوة الإسلامية قبل الأحداث ، وسيأتي المزيد من الكلام حول هذا الموضوع في رسالة مستقلة أو عبر الأثير ، وسنأتي بالوثائق الدامغة على تورط هؤلاء القبوريين بفرعون هذا الزمان وتورطهم معه في محاربة السنة وأهلها ،سيأتي هذا إنشاء الله مع عرض الوثائق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 xml:space="preserve">ثم نتفاجأ بخروج بعض ما يسمى مشائخ وهم للخرافيين أقرب </w:t>
      </w:r>
      <w:r>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خرج في التلفاز يسب ويشتم من فعلى هذا ، ويكذب عليهم ، علما بأن أكثر الأضرحة التي تم تسويتها بالأرض كانت مملوءة بالسحر والربط لكثير من أخواتنا و</w:t>
      </w:r>
      <w:r w:rsidR="00C23709">
        <w:rPr>
          <w:rFonts w:ascii="Arabic Typesetting" w:hAnsi="Arabic Typesetting" w:cs="Arabic Typesetting" w:hint="cs"/>
          <w:sz w:val="40"/>
          <w:szCs w:val="40"/>
          <w:rtl/>
        </w:rPr>
        <w:t xml:space="preserve"> </w:t>
      </w:r>
      <w:r w:rsidR="00C23709" w:rsidRPr="00715EAC">
        <w:rPr>
          <w:rFonts w:ascii="Arabic Typesetting" w:hAnsi="Arabic Typesetting" w:cs="Arabic Typesetting" w:hint="cs"/>
          <w:sz w:val="40"/>
          <w:szCs w:val="40"/>
          <w:rtl/>
        </w:rPr>
        <w:t>إخو</w:t>
      </w:r>
      <w:r w:rsidR="00C23709">
        <w:rPr>
          <w:rFonts w:ascii="Arabic Typesetting" w:hAnsi="Arabic Typesetting" w:cs="Arabic Typesetting" w:hint="cs"/>
          <w:sz w:val="40"/>
          <w:szCs w:val="40"/>
          <w:rtl/>
        </w:rPr>
        <w:t>ا</w:t>
      </w:r>
      <w:r w:rsidR="00C23709" w:rsidRPr="00715EAC">
        <w:rPr>
          <w:rFonts w:ascii="Arabic Typesetting" w:hAnsi="Arabic Typesetting" w:cs="Arabic Typesetting" w:hint="cs"/>
          <w:sz w:val="40"/>
          <w:szCs w:val="40"/>
          <w:rtl/>
        </w:rPr>
        <w:t>نن</w:t>
      </w:r>
      <w:r w:rsidR="00C23709" w:rsidRPr="00715EAC">
        <w:rPr>
          <w:rFonts w:ascii="Arabic Typesetting" w:hAnsi="Arabic Typesetting" w:cs="Arabic Typesetting" w:hint="eastAsia"/>
          <w:sz w:val="40"/>
          <w:szCs w:val="40"/>
          <w:rtl/>
        </w:rPr>
        <w:t>ا</w:t>
      </w:r>
      <w:r w:rsidRPr="00715EAC">
        <w:rPr>
          <w:rFonts w:ascii="Arabic Typesetting" w:hAnsi="Arabic Typesetting" w:cs="Arabic Typesetting"/>
          <w:sz w:val="40"/>
          <w:szCs w:val="40"/>
          <w:rtl/>
        </w:rPr>
        <w:t xml:space="preserve"> ولكثير من العائلات ، وبفضل الله تم فك هذا السحر وهذه العقد ، وهذا الأمر مشهور ومعروف لكثير من الناس خاصة لأهالي المناطق التي تم إزالة السحر منها .</w:t>
      </w:r>
    </w:p>
    <w:p w:rsidR="00D83657"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وهناك طائفة من الناس يعرفون إن هذا شرك ومحرم ، ولكن يقولون إن هذه فتنة ، وإن الوقت غير مناسب لإزالتها ، ومن أجل  هذه الطائفة كُتِبَتْ هذه الأسطر لإزالة ال</w:t>
      </w:r>
      <w:r>
        <w:rPr>
          <w:rFonts w:ascii="Arabic Typesetting" w:hAnsi="Arabic Typesetting" w:cs="Arabic Typesetting" w:hint="cs"/>
          <w:sz w:val="40"/>
          <w:szCs w:val="40"/>
          <w:rtl/>
        </w:rPr>
        <w:t>ل</w:t>
      </w:r>
      <w:r w:rsidRPr="00715EAC">
        <w:rPr>
          <w:rFonts w:ascii="Arabic Typesetting" w:hAnsi="Arabic Typesetting" w:cs="Arabic Typesetting"/>
          <w:sz w:val="40"/>
          <w:szCs w:val="40"/>
          <w:rtl/>
        </w:rPr>
        <w:t xml:space="preserve">بس ، والغريب من هؤلاء يستدلون بقول الله تعالى { وَالْفِتْنَةُ أَشَدُّ مِنَ الْقَتْل ِ} [ البقرة :91] </w:t>
      </w:r>
    </w:p>
    <w:p w:rsidR="00D83657" w:rsidRPr="00715EAC"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color w:val="FF0000"/>
          <w:sz w:val="44"/>
          <w:szCs w:val="44"/>
          <w:rtl/>
        </w:rPr>
        <w:t xml:space="preserve">نقول أولا </w:t>
      </w:r>
      <w:r w:rsidRPr="00715EAC">
        <w:rPr>
          <w:rFonts w:ascii="Arabic Typesetting" w:hAnsi="Arabic Typesetting" w:cs="Arabic Typesetting"/>
          <w:sz w:val="40"/>
          <w:szCs w:val="40"/>
          <w:rtl/>
        </w:rPr>
        <w:t>ما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معنى هذه الآية عند أئمة المفسرين ؟ الجواب : قال الإمام أبو جعفر الطبري وبن كثير والقرطبي وغيرهم من الأئمة وكذلك من قبلهم من التابعين كالحسن البصري وقتادة ومجاهد وغيرهم قالوا في تفسير هذه الآية الفتنة الشرك ، أي الشرك بالله أعظم وأشد من القتل .</w:t>
      </w:r>
    </w:p>
    <w:p w:rsidR="00D83657" w:rsidRPr="00715EAC"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color w:val="FF0000"/>
          <w:sz w:val="44"/>
          <w:szCs w:val="44"/>
          <w:rtl/>
        </w:rPr>
        <w:t>ثانيا</w:t>
      </w:r>
      <w:r w:rsidRPr="00715EAC">
        <w:rPr>
          <w:rFonts w:ascii="Arabic Typesetting" w:hAnsi="Arabic Typesetting" w:cs="Arabic Typesetting"/>
          <w:sz w:val="40"/>
          <w:szCs w:val="40"/>
          <w:rtl/>
        </w:rPr>
        <w:t xml:space="preserve"> نقول أي شي أعظم عندكم الكفر بالله ، أو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نباح بعض الخرافيين والمشعوذين الذين يعبدون رجل خرج من مخرج الحيض والنفاس ، ويمارسون عنده الكفر واللواط والشعوذة والسحر ، بل أعظم وكر للسحر والسحرة هي هذه الأماكن ، وهذا معروف حتى عند بعض الأمم الكافرة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ونقول لهؤلاء القبوريين الذين يريدوننا أن نرجع إلى عهد اللات و العزى وأب</w:t>
      </w:r>
      <w:r>
        <w:rPr>
          <w:rFonts w:ascii="Arabic Typesetting" w:hAnsi="Arabic Typesetting" w:cs="Arabic Typesetting" w:hint="cs"/>
          <w:sz w:val="40"/>
          <w:szCs w:val="40"/>
          <w:rtl/>
        </w:rPr>
        <w:t>ي</w:t>
      </w:r>
      <w:r w:rsidRPr="00715EAC">
        <w:rPr>
          <w:rFonts w:ascii="Arabic Typesetting" w:hAnsi="Arabic Typesetting" w:cs="Arabic Typesetting"/>
          <w:sz w:val="40"/>
          <w:szCs w:val="40"/>
          <w:rtl/>
        </w:rPr>
        <w:t xml:space="preserve"> جهل  وإلى عهد القذافي  اتقوا الله في بلادنا وأهلينا .</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 xml:space="preserve">ونقول أيضا هل تعتقدون أن هؤلاء الأموات ينفعون أو يضرون أو إن لهم تصرف خفي في الكون أوكما تقولون أنتم بلهجتكم " لكل عود دخانه" فإن هذا كفر وضلال قال الله جل جلاله في كتابه المبين  {وَإِنْ يَمْسَسْكَ اللَّهُ بِضُرٍّ فَلَا كَاشِفَ لَهُ إِلَّا هُوَ وَإِنْ يَمْسَسْكَ بِخَيْرٍ فَهُوَ عَلَى كُلِّ شَيْءٍ قَدِيرٌ وَهُوَ الْقَاهِرُ فَوْقَ </w:t>
      </w:r>
      <w:r w:rsidRPr="00715EAC">
        <w:rPr>
          <w:rFonts w:ascii="Arabic Typesetting" w:hAnsi="Arabic Typesetting" w:cs="Arabic Typesetting"/>
          <w:sz w:val="40"/>
          <w:szCs w:val="40"/>
          <w:rtl/>
        </w:rPr>
        <w:lastRenderedPageBreak/>
        <w:t>عِبَادِهِ وَهُوَ الْحَكِيمُ الْخَبِيرُ } [الأنعام: 17-18] وقال تعالى{ أَيُشْرِكُونَ مَا لَا يَخْلُقُ شَيْئًا وَهُمْ يُخْلَقُونَ وَلَا يَسْتَطِيعُونَ لَهُمْ نَصْرًا وَلَا أَنْفُسَهُمْ يَنْصُرُونَ} [الأعراف: 91-92]</w:t>
      </w:r>
    </w:p>
    <w:p w:rsidR="00D83657" w:rsidRPr="00715EAC" w:rsidRDefault="00D83657" w:rsidP="00D83657">
      <w:pPr>
        <w:autoSpaceDE w:val="0"/>
        <w:autoSpaceDN w:val="0"/>
        <w:adjustRightInd w:val="0"/>
        <w:spacing w:after="0"/>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 xml:space="preserve"> وقال تعالى {وَمَنْ أَضَلُّ مِمَّنْ يَدْعُو مِنْ دُونِ اللَّهِ مَنْ لَا يَسْتَجِيبُ لَهُ إِلَى يَوْمِ الْقِيَامَةِ وَهُمْ عَنْ دُعَائِهِمْ غَافِلُونَ  وَإِذَا حُشِرَ النَّاسُ كَانُوا لَهُمْ أَعْدَاءً وَكَانُوا بِعِبَادَتِهِمْ كَافِرِينَ } [</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الأحقاف</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 5-6] فالميت لا يسمع الدعاء ولو سمع مستجاب لك ،</w:t>
      </w:r>
      <w:r>
        <w:rPr>
          <w:rFonts w:ascii="Arabic Typesetting" w:hAnsi="Arabic Typesetting" w:cs="Arabic Typesetting" w:hint="cs"/>
          <w:sz w:val="40"/>
          <w:szCs w:val="40"/>
          <w:rtl/>
        </w:rPr>
        <w:t>و</w:t>
      </w:r>
      <w:r w:rsidR="00C23709">
        <w:rPr>
          <w:rFonts w:ascii="Arabic Typesetting" w:hAnsi="Arabic Typesetting" w:cs="Arabic Typesetting" w:hint="cs"/>
          <w:sz w:val="40"/>
          <w:szCs w:val="40"/>
          <w:rtl/>
        </w:rPr>
        <w:t xml:space="preserve"> </w:t>
      </w:r>
      <w:r>
        <w:rPr>
          <w:rFonts w:ascii="Arabic Typesetting" w:hAnsi="Arabic Typesetting" w:cs="Arabic Typesetting" w:hint="cs"/>
          <w:sz w:val="40"/>
          <w:szCs w:val="40"/>
          <w:rtl/>
        </w:rPr>
        <w:t>لو</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 xml:space="preserve">عكفت على ضريحه ألف سنة </w:t>
      </w:r>
      <w:r>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ويوم القيامة يكفر بشركك ويتبرأ منك ومن شركك ، قال تعالى {إِذْ تَبَرَّأَ الَّذِينَ اتُّبِعُوا مِنَ الَّذِينَ اتَّبَعُوا وَرَأَوُا الْعَذَابَ وَتَقَطَّعَتْ بِهِمُ الْأَسْبَابُ  وَقَالَ الَّذِينَ اتَّبَعُوا لَوْ أَنَّ لَنَا كَرَّةً فَنَتَبَرَّأَ مِنْهُمْ كَمَا تَبَرَّءُوا مِنَّا كَذَلِكَ يُرِيهِمُ اللَّهُ أَعْمَالَهُمْ حَسَرَاتٍ عَلَيْهِمْ وَمَا هُمْ بِخَارِجِينَ مِنَ النَّارِ } [البقرة:166-167]</w:t>
      </w:r>
    </w:p>
    <w:p w:rsidR="00D83657" w:rsidRPr="00D9015D" w:rsidRDefault="00D83657" w:rsidP="00D83657">
      <w:pPr>
        <w:autoSpaceDE w:val="0"/>
        <w:autoSpaceDN w:val="0"/>
        <w:adjustRightInd w:val="0"/>
        <w:spacing w:after="0"/>
        <w:jc w:val="center"/>
        <w:rPr>
          <w:rFonts w:ascii="Arabic Typesetting" w:hAnsi="Arabic Typesetting" w:cs="Arabic Typesetting"/>
          <w:b/>
          <w:bCs/>
          <w:color w:val="FF0000"/>
          <w:sz w:val="40"/>
          <w:szCs w:val="40"/>
          <w:rtl/>
        </w:rPr>
      </w:pPr>
      <w:r w:rsidRPr="00D9015D">
        <w:rPr>
          <w:rFonts w:ascii="Arabic Typesetting" w:hAnsi="Arabic Typesetting" w:cs="Arabic Typesetting"/>
          <w:b/>
          <w:bCs/>
          <w:color w:val="FF0000"/>
          <w:sz w:val="48"/>
          <w:szCs w:val="48"/>
          <w:rtl/>
        </w:rPr>
        <w:t>لماذا إزالتها الآن ؟</w:t>
      </w:r>
    </w:p>
    <w:p w:rsidR="00D83657" w:rsidRPr="00715EAC" w:rsidRDefault="00D83657" w:rsidP="00D83657">
      <w:pPr>
        <w:autoSpaceDE w:val="0"/>
        <w:autoSpaceDN w:val="0"/>
        <w:adjustRightInd w:val="0"/>
        <w:spacing w:after="0"/>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 xml:space="preserve"> إن من أعظم أسباب الأمن والآمان في بلادنا وخاصة بعد هذه المتغيرات هو توحيد الله سبحانه وإزالة معالم الشرك والكفر ، قال تعالى {الَّذِينَ آَمَنُوا وَلَمْ يَلْبِسُوا إِيمَانَهُمْ بِظُلْمٍ أُولَئِكَ لَهُمُ الْأَمْنُ وَهُمْ مُهْتَدُونَ} [الأنعام:82] والظلم في هذه الآية فسره النبي عليه الصلاة والسلام بأنه الشرك ، فإذا انتفى الشرك وُجِد التوحيد ، وإذا وُجِد التوحيد وُجِد الأمن والآمان ، وهذا من أسباب التي دعت الشباب لإزالة هذه المعالم الشركية . </w:t>
      </w:r>
    </w:p>
    <w:p w:rsidR="00D83657" w:rsidRPr="00715EAC" w:rsidRDefault="00D83657" w:rsidP="00D83657">
      <w:pPr>
        <w:jc w:val="right"/>
        <w:rPr>
          <w:rFonts w:ascii="Arabic Typesetting" w:hAnsi="Arabic Typesetting" w:cs="Arabic Typesetting"/>
          <w:sz w:val="40"/>
          <w:szCs w:val="40"/>
          <w:rtl/>
        </w:rPr>
      </w:pPr>
      <w:r w:rsidRPr="00D9015D">
        <w:rPr>
          <w:rFonts w:ascii="Arabic Typesetting" w:hAnsi="Arabic Typesetting" w:cs="Arabic Typesetting"/>
          <w:b/>
          <w:bCs/>
          <w:color w:val="FF0000"/>
          <w:sz w:val="44"/>
          <w:szCs w:val="44"/>
          <w:rtl/>
        </w:rPr>
        <w:t>وختاماً</w:t>
      </w:r>
      <w:r w:rsidRPr="00715EAC">
        <w:rPr>
          <w:rFonts w:ascii="Arabic Typesetting" w:hAnsi="Arabic Typesetting" w:cs="Arabic Typesetting"/>
          <w:sz w:val="40"/>
          <w:szCs w:val="40"/>
          <w:rtl/>
        </w:rPr>
        <w:t xml:space="preserve"> نكون قد عرفنا الفتنة التي هي الشرك فنقول لا</w:t>
      </w:r>
      <w:r w:rsidR="00C23709">
        <w:rPr>
          <w:rFonts w:ascii="Arabic Typesetting" w:hAnsi="Arabic Typesetting" w:cs="Arabic Typesetting" w:hint="cs"/>
          <w:sz w:val="40"/>
          <w:szCs w:val="40"/>
          <w:rtl/>
        </w:rPr>
        <w:t xml:space="preserve"> </w:t>
      </w:r>
      <w:r w:rsidRPr="00715EAC">
        <w:rPr>
          <w:rFonts w:ascii="Arabic Typesetting" w:hAnsi="Arabic Typesetting" w:cs="Arabic Typesetting"/>
          <w:sz w:val="40"/>
          <w:szCs w:val="40"/>
          <w:rtl/>
        </w:rPr>
        <w:t>للفتنة ، وعرفنا لماذا نزيل الأضرحة .</w:t>
      </w:r>
    </w:p>
    <w:p w:rsidR="00D83657" w:rsidRPr="00D9015D" w:rsidRDefault="00D83657" w:rsidP="00D83657">
      <w:pPr>
        <w:jc w:val="center"/>
        <w:rPr>
          <w:rFonts w:ascii="Arabic Typesetting" w:hAnsi="Arabic Typesetting" w:cs="Arabic Typesetting"/>
          <w:b/>
          <w:bCs/>
          <w:color w:val="FF0000"/>
          <w:sz w:val="48"/>
          <w:szCs w:val="48"/>
          <w:rtl/>
        </w:rPr>
      </w:pPr>
      <w:r w:rsidRPr="00D9015D">
        <w:rPr>
          <w:rFonts w:ascii="Arabic Typesetting" w:hAnsi="Arabic Typesetting" w:cs="Arabic Typesetting"/>
          <w:b/>
          <w:bCs/>
          <w:color w:val="FF0000"/>
          <w:sz w:val="48"/>
          <w:szCs w:val="48"/>
          <w:rtl/>
        </w:rPr>
        <w:t>والحمد لله رب العالمين</w:t>
      </w:r>
    </w:p>
    <w:p w:rsidR="00D83657" w:rsidRPr="00715EAC" w:rsidRDefault="00D83657" w:rsidP="00D83657">
      <w:pPr>
        <w:jc w:val="right"/>
        <w:rPr>
          <w:rFonts w:ascii="Arabic Typesetting" w:hAnsi="Arabic Typesetting" w:cs="Arabic Typesetting"/>
          <w:sz w:val="40"/>
          <w:szCs w:val="40"/>
          <w:rtl/>
        </w:rPr>
      </w:pPr>
      <w:r w:rsidRPr="00715EAC">
        <w:rPr>
          <w:rFonts w:ascii="Arabic Typesetting" w:hAnsi="Arabic Typesetting" w:cs="Arabic Typesetting"/>
          <w:sz w:val="40"/>
          <w:szCs w:val="40"/>
          <w:rtl/>
        </w:rPr>
        <w:t xml:space="preserve"> </w:t>
      </w:r>
    </w:p>
    <w:p w:rsidR="00D83657" w:rsidRPr="00715EAC" w:rsidRDefault="00D83657" w:rsidP="00D83657">
      <w:pPr>
        <w:jc w:val="right"/>
        <w:rPr>
          <w:rFonts w:ascii="Arabic Typesetting" w:hAnsi="Arabic Typesetting" w:cs="Arabic Typesetting"/>
          <w:sz w:val="40"/>
          <w:szCs w:val="40"/>
          <w:rtl/>
        </w:rPr>
      </w:pPr>
    </w:p>
    <w:p w:rsidR="00D83657" w:rsidRPr="00715EAC" w:rsidRDefault="00D83657" w:rsidP="00D83657">
      <w:pPr>
        <w:jc w:val="right"/>
        <w:rPr>
          <w:rFonts w:ascii="Arabic Typesetting" w:hAnsi="Arabic Typesetting" w:cs="Arabic Typesetting"/>
          <w:sz w:val="40"/>
          <w:szCs w:val="40"/>
        </w:rPr>
      </w:pPr>
    </w:p>
    <w:p w:rsidR="0050096C" w:rsidRDefault="0050096C">
      <w:pPr>
        <w:rPr>
          <w:rtl/>
        </w:rPr>
      </w:pPr>
    </w:p>
    <w:sectPr w:rsidR="0050096C" w:rsidSect="005865C8">
      <w:footerReference w:type="default" r:id="rId6"/>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2C3A" w:rsidRDefault="00812C3A" w:rsidP="008D11E5">
      <w:pPr>
        <w:spacing w:after="0" w:line="240" w:lineRule="auto"/>
      </w:pPr>
      <w:r>
        <w:separator/>
      </w:r>
    </w:p>
  </w:endnote>
  <w:endnote w:type="continuationSeparator" w:id="1">
    <w:p w:rsidR="00812C3A" w:rsidRDefault="00812C3A" w:rsidP="008D11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3610"/>
      <w:docPartObj>
        <w:docPartGallery w:val="Page Numbers (Bottom of Page)"/>
        <w:docPartUnique/>
      </w:docPartObj>
    </w:sdtPr>
    <w:sdtContent>
      <w:p w:rsidR="008D11E5" w:rsidRDefault="008D11E5">
        <w:pPr>
          <w:pStyle w:val="a4"/>
          <w:jc w:val="center"/>
        </w:pPr>
        <w:fldSimple w:instr=" PAGE   \* MERGEFORMAT ">
          <w:r w:rsidR="00236906" w:rsidRPr="00236906">
            <w:rPr>
              <w:rFonts w:cs="Calibri"/>
              <w:noProof/>
              <w:lang w:val="ar-SA"/>
            </w:rPr>
            <w:t>1</w:t>
          </w:r>
        </w:fldSimple>
      </w:p>
    </w:sdtContent>
  </w:sdt>
  <w:p w:rsidR="008D11E5" w:rsidRDefault="008D11E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2C3A" w:rsidRDefault="00812C3A" w:rsidP="008D11E5">
      <w:pPr>
        <w:spacing w:after="0" w:line="240" w:lineRule="auto"/>
      </w:pPr>
      <w:r>
        <w:separator/>
      </w:r>
    </w:p>
  </w:footnote>
  <w:footnote w:type="continuationSeparator" w:id="1">
    <w:p w:rsidR="00812C3A" w:rsidRDefault="00812C3A" w:rsidP="008D11E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1"/>
  <w:defaultTabStop w:val="720"/>
  <w:characterSpacingControl w:val="doNotCompress"/>
  <w:footnotePr>
    <w:footnote w:id="0"/>
    <w:footnote w:id="1"/>
  </w:footnotePr>
  <w:endnotePr>
    <w:endnote w:id="0"/>
    <w:endnote w:id="1"/>
  </w:endnotePr>
  <w:compat>
    <w:useFELayout/>
  </w:compat>
  <w:rsids>
    <w:rsidRoot w:val="00D83657"/>
    <w:rsid w:val="00236906"/>
    <w:rsid w:val="0050096C"/>
    <w:rsid w:val="00812C3A"/>
    <w:rsid w:val="008D11E5"/>
    <w:rsid w:val="00A43FE9"/>
    <w:rsid w:val="00AD3B83"/>
    <w:rsid w:val="00C23709"/>
    <w:rsid w:val="00D8365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3F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D11E5"/>
    <w:pPr>
      <w:tabs>
        <w:tab w:val="center" w:pos="4153"/>
        <w:tab w:val="right" w:pos="8306"/>
      </w:tabs>
      <w:spacing w:after="0" w:line="240" w:lineRule="auto"/>
    </w:pPr>
  </w:style>
  <w:style w:type="character" w:customStyle="1" w:styleId="Char">
    <w:name w:val="رأس صفحة Char"/>
    <w:basedOn w:val="a0"/>
    <w:link w:val="a3"/>
    <w:uiPriority w:val="99"/>
    <w:semiHidden/>
    <w:rsid w:val="008D11E5"/>
  </w:style>
  <w:style w:type="paragraph" w:styleId="a4">
    <w:name w:val="footer"/>
    <w:basedOn w:val="a"/>
    <w:link w:val="Char0"/>
    <w:uiPriority w:val="99"/>
    <w:unhideWhenUsed/>
    <w:rsid w:val="008D11E5"/>
    <w:pPr>
      <w:tabs>
        <w:tab w:val="center" w:pos="4153"/>
        <w:tab w:val="right" w:pos="8306"/>
      </w:tabs>
      <w:spacing w:after="0" w:line="240" w:lineRule="auto"/>
    </w:pPr>
  </w:style>
  <w:style w:type="character" w:customStyle="1" w:styleId="Char0">
    <w:name w:val="تذييل صفحة Char"/>
    <w:basedOn w:val="a0"/>
    <w:link w:val="a4"/>
    <w:uiPriority w:val="99"/>
    <w:rsid w:val="008D11E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1347</Words>
  <Characters>7678</Characters>
  <Application>Microsoft Office Word</Application>
  <DocSecurity>0</DocSecurity>
  <Lines>63</Lines>
  <Paragraphs>18</Paragraphs>
  <ScaleCrop>false</ScaleCrop>
  <Company/>
  <LinksUpToDate>false</LinksUpToDate>
  <CharactersWithSpaces>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atat libya</cp:lastModifiedBy>
  <cp:revision>6</cp:revision>
  <dcterms:created xsi:type="dcterms:W3CDTF">2011-11-29T13:27:00Z</dcterms:created>
  <dcterms:modified xsi:type="dcterms:W3CDTF">2011-12-01T02:58:00Z</dcterms:modified>
</cp:coreProperties>
</file>