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676" w:rsidRPr="00162EA3" w:rsidRDefault="00301676" w:rsidP="00162EA3">
      <w:pPr>
        <w:autoSpaceDE w:val="0"/>
        <w:autoSpaceDN w:val="0"/>
        <w:bidi/>
        <w:adjustRightInd w:val="0"/>
        <w:spacing w:line="240" w:lineRule="auto"/>
        <w:jc w:val="center"/>
        <w:rPr>
          <w:rFonts w:ascii="Arial" w:hAnsi="Arial" w:cs="Arial"/>
          <w:b/>
          <w:bCs/>
          <w:sz w:val="30"/>
          <w:szCs w:val="30"/>
        </w:rPr>
      </w:pPr>
      <w:r w:rsidRPr="00162EA3">
        <w:rPr>
          <w:rFonts w:ascii="Arial" w:hAnsi="Arial" w:cs="Arial"/>
          <w:b/>
          <w:bCs/>
          <w:sz w:val="30"/>
          <w:szCs w:val="30"/>
          <w:rtl/>
        </w:rPr>
        <w:t>بسم الله الرحمن الرحيم</w:t>
      </w:r>
    </w:p>
    <w:p w:rsidR="00301676" w:rsidRPr="00162EA3" w:rsidRDefault="00756D06" w:rsidP="00756D06">
      <w:pPr>
        <w:autoSpaceDE w:val="0"/>
        <w:autoSpaceDN w:val="0"/>
        <w:bidi/>
        <w:adjustRightInd w:val="0"/>
        <w:spacing w:line="240" w:lineRule="auto"/>
        <w:jc w:val="center"/>
        <w:rPr>
          <w:rFonts w:ascii="Arial" w:hAnsi="Arial" w:cs="Arial"/>
          <w:b/>
          <w:bCs/>
          <w:sz w:val="30"/>
          <w:szCs w:val="30"/>
        </w:rPr>
      </w:pPr>
      <w:r>
        <w:rPr>
          <w:rFonts w:ascii="Arial" w:hAnsi="Arial" w:cs="Arial" w:hint="cs"/>
          <w:b/>
          <w:bCs/>
          <w:sz w:val="30"/>
          <w:szCs w:val="30"/>
          <w:rtl/>
        </w:rPr>
        <w:t>كتب الفقه التي ينصح بها</w:t>
      </w:r>
      <w:r w:rsidR="00301676" w:rsidRPr="00162EA3">
        <w:rPr>
          <w:rFonts w:ascii="Arial" w:hAnsi="Arial" w:cs="Arial"/>
          <w:b/>
          <w:bCs/>
          <w:sz w:val="30"/>
          <w:szCs w:val="30"/>
          <w:rtl/>
        </w:rPr>
        <w:t xml:space="preserve"> </w:t>
      </w:r>
      <w:r>
        <w:rPr>
          <w:rFonts w:ascii="Arial" w:hAnsi="Arial" w:cs="Arial" w:hint="cs"/>
          <w:b/>
          <w:bCs/>
          <w:sz w:val="30"/>
          <w:szCs w:val="30"/>
          <w:rtl/>
        </w:rPr>
        <w:t>ا</w:t>
      </w:r>
      <w:r w:rsidR="00301676" w:rsidRPr="00162EA3">
        <w:rPr>
          <w:rFonts w:ascii="Arial" w:hAnsi="Arial" w:cs="Arial"/>
          <w:b/>
          <w:bCs/>
          <w:sz w:val="30"/>
          <w:szCs w:val="30"/>
          <w:rtl/>
        </w:rPr>
        <w:t>لإمام الألباني رحمه الله تعالى</w:t>
      </w:r>
    </w:p>
    <w:p w:rsidR="00E84091" w:rsidRDefault="00E84091" w:rsidP="00162EA3">
      <w:pPr>
        <w:bidi/>
        <w:spacing w:line="240" w:lineRule="auto"/>
        <w:jc w:val="mediumKashida"/>
        <w:rPr>
          <w:rFonts w:ascii="Arial" w:hAnsi="Arial" w:cs="Arial"/>
          <w:sz w:val="30"/>
          <w:szCs w:val="30"/>
          <w:rtl/>
        </w:rPr>
      </w:pPr>
    </w:p>
    <w:p w:rsidR="004D18BA" w:rsidRDefault="004D18BA" w:rsidP="004D18BA">
      <w:pPr>
        <w:bidi/>
        <w:spacing w:line="240" w:lineRule="auto"/>
        <w:jc w:val="mediumKashida"/>
        <w:rPr>
          <w:rFonts w:ascii="Arial" w:hAnsi="Arial" w:cs="Arial"/>
          <w:sz w:val="30"/>
          <w:szCs w:val="30"/>
          <w:rtl/>
        </w:rPr>
      </w:pPr>
      <w:r w:rsidRPr="00FF644B">
        <w:rPr>
          <w:rFonts w:ascii="Arial" w:hAnsi="Arial" w:cs="Arial" w:hint="cs"/>
          <w:b/>
          <w:bCs/>
          <w:sz w:val="30"/>
          <w:szCs w:val="30"/>
          <w:rtl/>
        </w:rPr>
        <w:t>سائل:</w:t>
      </w:r>
      <w:r>
        <w:rPr>
          <w:rFonts w:ascii="Arial" w:hAnsi="Arial" w:cs="Arial" w:hint="cs"/>
          <w:sz w:val="30"/>
          <w:szCs w:val="30"/>
          <w:rtl/>
        </w:rPr>
        <w:t xml:space="preserve"> بسم الله الرحمن الرحيم. كثر</w:t>
      </w:r>
      <w:r w:rsidR="00FF644B">
        <w:rPr>
          <w:rFonts w:ascii="Arial" w:hAnsi="Arial" w:cs="Arial" w:hint="cs"/>
          <w:sz w:val="30"/>
          <w:szCs w:val="30"/>
          <w:rtl/>
        </w:rPr>
        <w:t>َ</w:t>
      </w:r>
      <w:r>
        <w:rPr>
          <w:rFonts w:ascii="Arial" w:hAnsi="Arial" w:cs="Arial" w:hint="cs"/>
          <w:sz w:val="30"/>
          <w:szCs w:val="30"/>
          <w:rtl/>
        </w:rPr>
        <w:t>ت</w:t>
      </w:r>
      <w:r w:rsidR="00FF644B">
        <w:rPr>
          <w:rFonts w:ascii="Arial" w:hAnsi="Arial" w:cs="Arial" w:hint="cs"/>
          <w:sz w:val="30"/>
          <w:szCs w:val="30"/>
          <w:rtl/>
        </w:rPr>
        <w:t>ْ</w:t>
      </w:r>
      <w:r>
        <w:rPr>
          <w:rFonts w:ascii="Arial" w:hAnsi="Arial" w:cs="Arial" w:hint="cs"/>
          <w:sz w:val="30"/>
          <w:szCs w:val="30"/>
          <w:rtl/>
        </w:rPr>
        <w:t xml:space="preserve"> كتب الفقه </w:t>
      </w:r>
      <w:r w:rsidR="00C8797C">
        <w:rPr>
          <w:rFonts w:ascii="Arial" w:hAnsi="Arial" w:cs="Arial" w:hint="cs"/>
          <w:sz w:val="30"/>
          <w:szCs w:val="30"/>
          <w:rtl/>
        </w:rPr>
        <w:t>التي يرجع إليها الناس ويقرؤون فيها، فما هي كتب الفقه الم</w:t>
      </w:r>
      <w:r w:rsidR="00FF644B">
        <w:rPr>
          <w:rFonts w:ascii="Arial" w:hAnsi="Arial" w:cs="Arial" w:hint="cs"/>
          <w:sz w:val="30"/>
          <w:szCs w:val="30"/>
          <w:rtl/>
        </w:rPr>
        <w:t>ُ</w:t>
      </w:r>
      <w:r w:rsidR="00C8797C">
        <w:rPr>
          <w:rFonts w:ascii="Arial" w:hAnsi="Arial" w:cs="Arial" w:hint="cs"/>
          <w:sz w:val="30"/>
          <w:szCs w:val="30"/>
          <w:rtl/>
        </w:rPr>
        <w:t>ن</w:t>
      </w:r>
      <w:r w:rsidR="00FF644B">
        <w:rPr>
          <w:rFonts w:ascii="Arial" w:hAnsi="Arial" w:cs="Arial" w:hint="cs"/>
          <w:sz w:val="30"/>
          <w:szCs w:val="30"/>
          <w:rtl/>
        </w:rPr>
        <w:t>ْ</w:t>
      </w:r>
      <w:r w:rsidR="00C8797C">
        <w:rPr>
          <w:rFonts w:ascii="Arial" w:hAnsi="Arial" w:cs="Arial" w:hint="cs"/>
          <w:sz w:val="30"/>
          <w:szCs w:val="30"/>
          <w:rtl/>
        </w:rPr>
        <w:t>ص</w:t>
      </w:r>
      <w:r w:rsidR="00FF644B">
        <w:rPr>
          <w:rFonts w:ascii="Arial" w:hAnsi="Arial" w:cs="Arial" w:hint="cs"/>
          <w:sz w:val="30"/>
          <w:szCs w:val="30"/>
          <w:rtl/>
        </w:rPr>
        <w:t>ِ</w:t>
      </w:r>
      <w:r w:rsidR="00C8797C">
        <w:rPr>
          <w:rFonts w:ascii="Arial" w:hAnsi="Arial" w:cs="Arial" w:hint="cs"/>
          <w:sz w:val="30"/>
          <w:szCs w:val="30"/>
          <w:rtl/>
        </w:rPr>
        <w:t>ف</w:t>
      </w:r>
      <w:r w:rsidR="00FF644B">
        <w:rPr>
          <w:rFonts w:ascii="Arial" w:hAnsi="Arial" w:cs="Arial" w:hint="cs"/>
          <w:sz w:val="30"/>
          <w:szCs w:val="30"/>
          <w:rtl/>
        </w:rPr>
        <w:t>َ</w:t>
      </w:r>
      <w:r w:rsidR="00C8797C">
        <w:rPr>
          <w:rFonts w:ascii="Arial" w:hAnsi="Arial" w:cs="Arial" w:hint="cs"/>
          <w:sz w:val="30"/>
          <w:szCs w:val="30"/>
          <w:rtl/>
        </w:rPr>
        <w:t>ة التي يمكن أن تنصحونا</w:t>
      </w:r>
      <w:r w:rsidR="00973D0D">
        <w:rPr>
          <w:rFonts w:ascii="Arial" w:hAnsi="Arial" w:cs="Arial" w:hint="cs"/>
          <w:sz w:val="30"/>
          <w:szCs w:val="30"/>
          <w:rtl/>
        </w:rPr>
        <w:t xml:space="preserve"> بالرجوع إليها وقراءتها؟</w:t>
      </w:r>
    </w:p>
    <w:p w:rsidR="00525C56" w:rsidRDefault="00973D0D" w:rsidP="00EA7F8F">
      <w:pPr>
        <w:bidi/>
        <w:spacing w:line="240" w:lineRule="auto"/>
        <w:jc w:val="mediumKashida"/>
        <w:rPr>
          <w:rFonts w:ascii="Arial" w:hAnsi="Arial" w:cs="Arial"/>
          <w:sz w:val="30"/>
          <w:szCs w:val="30"/>
          <w:rtl/>
        </w:rPr>
      </w:pPr>
      <w:r w:rsidRPr="00FF644B">
        <w:rPr>
          <w:rFonts w:ascii="Arial" w:hAnsi="Arial" w:cs="Arial" w:hint="cs"/>
          <w:b/>
          <w:bCs/>
          <w:sz w:val="30"/>
          <w:szCs w:val="30"/>
          <w:rtl/>
        </w:rPr>
        <w:t>الشيخ:</w:t>
      </w:r>
      <w:r>
        <w:rPr>
          <w:rFonts w:ascii="Arial" w:hAnsi="Arial" w:cs="Arial" w:hint="cs"/>
          <w:sz w:val="30"/>
          <w:szCs w:val="30"/>
          <w:rtl/>
        </w:rPr>
        <w:t xml:space="preserve"> </w:t>
      </w:r>
      <w:r w:rsidR="00525C56">
        <w:rPr>
          <w:rFonts w:ascii="Arial" w:hAnsi="Arial" w:cs="Arial" w:hint="cs"/>
          <w:sz w:val="30"/>
          <w:szCs w:val="30"/>
          <w:rtl/>
        </w:rPr>
        <w:t>بصورة عامة، كل الكتب الفقهية القائمة على منهج الكتاب والسنة والآثار السلفية، وليست قائمة على التعصبات المذهبية، هذه كلها ننصح بها نصيحة عامة. أما النصيحة الخاصة، فننصح بكتب ش</w:t>
      </w:r>
      <w:r w:rsidR="00FF644B">
        <w:rPr>
          <w:rFonts w:ascii="Arial" w:hAnsi="Arial" w:cs="Arial" w:hint="cs"/>
          <w:sz w:val="30"/>
          <w:szCs w:val="30"/>
          <w:rtl/>
        </w:rPr>
        <w:t>َ</w:t>
      </w:r>
      <w:r w:rsidR="00525C56">
        <w:rPr>
          <w:rFonts w:ascii="Arial" w:hAnsi="Arial" w:cs="Arial" w:hint="cs"/>
          <w:sz w:val="30"/>
          <w:szCs w:val="30"/>
          <w:rtl/>
        </w:rPr>
        <w:t>ي</w:t>
      </w:r>
      <w:r w:rsidR="00FF644B">
        <w:rPr>
          <w:rFonts w:ascii="Arial" w:hAnsi="Arial" w:cs="Arial" w:hint="cs"/>
          <w:sz w:val="30"/>
          <w:szCs w:val="30"/>
          <w:rtl/>
        </w:rPr>
        <w:t>ْ</w:t>
      </w:r>
      <w:r w:rsidR="00525C56">
        <w:rPr>
          <w:rFonts w:ascii="Arial" w:hAnsi="Arial" w:cs="Arial" w:hint="cs"/>
          <w:sz w:val="30"/>
          <w:szCs w:val="30"/>
          <w:rtl/>
        </w:rPr>
        <w:t>خ</w:t>
      </w:r>
      <w:r w:rsidR="00FF644B">
        <w:rPr>
          <w:rFonts w:ascii="Arial" w:hAnsi="Arial" w:cs="Arial" w:hint="cs"/>
          <w:sz w:val="30"/>
          <w:szCs w:val="30"/>
          <w:rtl/>
        </w:rPr>
        <w:t>َ</w:t>
      </w:r>
      <w:r w:rsidR="00525C56">
        <w:rPr>
          <w:rFonts w:ascii="Arial" w:hAnsi="Arial" w:cs="Arial" w:hint="cs"/>
          <w:sz w:val="30"/>
          <w:szCs w:val="30"/>
          <w:rtl/>
        </w:rPr>
        <w:t>ي</w:t>
      </w:r>
      <w:r w:rsidR="00FF644B">
        <w:rPr>
          <w:rFonts w:ascii="Arial" w:hAnsi="Arial" w:cs="Arial" w:hint="cs"/>
          <w:sz w:val="30"/>
          <w:szCs w:val="30"/>
          <w:rtl/>
        </w:rPr>
        <w:t>ْ</w:t>
      </w:r>
      <w:r w:rsidR="00525C56">
        <w:rPr>
          <w:rFonts w:ascii="Arial" w:hAnsi="Arial" w:cs="Arial" w:hint="cs"/>
          <w:sz w:val="30"/>
          <w:szCs w:val="30"/>
          <w:rtl/>
        </w:rPr>
        <w:t xml:space="preserve"> الإسلام: ابن تيمية وتلميذه البار ابن قي</w:t>
      </w:r>
      <w:r w:rsidR="00FF644B">
        <w:rPr>
          <w:rFonts w:ascii="Arial" w:hAnsi="Arial" w:cs="Arial" w:hint="cs"/>
          <w:sz w:val="30"/>
          <w:szCs w:val="30"/>
          <w:rtl/>
        </w:rPr>
        <w:t>ِّ</w:t>
      </w:r>
      <w:r w:rsidR="00525C56">
        <w:rPr>
          <w:rFonts w:ascii="Arial" w:hAnsi="Arial" w:cs="Arial" w:hint="cs"/>
          <w:sz w:val="30"/>
          <w:szCs w:val="30"/>
          <w:rtl/>
        </w:rPr>
        <w:t>م الجوزية. ثم ننصح بكتب من ن</w:t>
      </w:r>
      <w:r w:rsidR="00FF644B">
        <w:rPr>
          <w:rFonts w:ascii="Arial" w:hAnsi="Arial" w:cs="Arial" w:hint="cs"/>
          <w:sz w:val="30"/>
          <w:szCs w:val="30"/>
          <w:rtl/>
        </w:rPr>
        <w:t>َ</w:t>
      </w:r>
      <w:r w:rsidR="00525C56">
        <w:rPr>
          <w:rFonts w:ascii="Arial" w:hAnsi="Arial" w:cs="Arial" w:hint="cs"/>
          <w:sz w:val="30"/>
          <w:szCs w:val="30"/>
          <w:rtl/>
        </w:rPr>
        <w:t>ح</w:t>
      </w:r>
      <w:r w:rsidR="00FF644B">
        <w:rPr>
          <w:rFonts w:ascii="Arial" w:hAnsi="Arial" w:cs="Arial" w:hint="cs"/>
          <w:sz w:val="30"/>
          <w:szCs w:val="30"/>
          <w:rtl/>
        </w:rPr>
        <w:t>َ</w:t>
      </w:r>
      <w:r w:rsidR="00525C56">
        <w:rPr>
          <w:rFonts w:ascii="Arial" w:hAnsi="Arial" w:cs="Arial" w:hint="cs"/>
          <w:sz w:val="30"/>
          <w:szCs w:val="30"/>
          <w:rtl/>
        </w:rPr>
        <w:t>ا م</w:t>
      </w:r>
      <w:r w:rsidR="00FF644B">
        <w:rPr>
          <w:rFonts w:ascii="Arial" w:hAnsi="Arial" w:cs="Arial" w:hint="cs"/>
          <w:sz w:val="30"/>
          <w:szCs w:val="30"/>
          <w:rtl/>
        </w:rPr>
        <w:t>َ</w:t>
      </w:r>
      <w:r w:rsidR="00525C56">
        <w:rPr>
          <w:rFonts w:ascii="Arial" w:hAnsi="Arial" w:cs="Arial" w:hint="cs"/>
          <w:sz w:val="30"/>
          <w:szCs w:val="30"/>
          <w:rtl/>
        </w:rPr>
        <w:t>ن</w:t>
      </w:r>
      <w:r w:rsidR="00FF644B">
        <w:rPr>
          <w:rFonts w:ascii="Arial" w:hAnsi="Arial" w:cs="Arial" w:hint="cs"/>
          <w:sz w:val="30"/>
          <w:szCs w:val="30"/>
          <w:rtl/>
        </w:rPr>
        <w:t>ْ</w:t>
      </w:r>
      <w:r w:rsidR="00525C56">
        <w:rPr>
          <w:rFonts w:ascii="Arial" w:hAnsi="Arial" w:cs="Arial" w:hint="cs"/>
          <w:sz w:val="30"/>
          <w:szCs w:val="30"/>
          <w:rtl/>
        </w:rPr>
        <w:t>ح</w:t>
      </w:r>
      <w:r w:rsidR="00FF644B">
        <w:rPr>
          <w:rFonts w:ascii="Arial" w:hAnsi="Arial" w:cs="Arial" w:hint="cs"/>
          <w:sz w:val="30"/>
          <w:szCs w:val="30"/>
          <w:rtl/>
        </w:rPr>
        <w:t>َ</w:t>
      </w:r>
      <w:r w:rsidR="00525C56">
        <w:rPr>
          <w:rFonts w:ascii="Arial" w:hAnsi="Arial" w:cs="Arial" w:hint="cs"/>
          <w:sz w:val="30"/>
          <w:szCs w:val="30"/>
          <w:rtl/>
        </w:rPr>
        <w:t>اه</w:t>
      </w:r>
      <w:r w:rsidR="00FF644B">
        <w:rPr>
          <w:rFonts w:ascii="Arial" w:hAnsi="Arial" w:cs="Arial" w:hint="cs"/>
          <w:sz w:val="30"/>
          <w:szCs w:val="30"/>
          <w:rtl/>
        </w:rPr>
        <w:t>ُ</w:t>
      </w:r>
      <w:r w:rsidR="00525C56">
        <w:rPr>
          <w:rFonts w:ascii="Arial" w:hAnsi="Arial" w:cs="Arial" w:hint="cs"/>
          <w:sz w:val="30"/>
          <w:szCs w:val="30"/>
          <w:rtl/>
        </w:rPr>
        <w:t>م</w:t>
      </w:r>
      <w:r w:rsidR="00FF644B">
        <w:rPr>
          <w:rFonts w:ascii="Arial" w:hAnsi="Arial" w:cs="Arial" w:hint="cs"/>
          <w:sz w:val="30"/>
          <w:szCs w:val="30"/>
          <w:rtl/>
        </w:rPr>
        <w:t>َ</w:t>
      </w:r>
      <w:r w:rsidR="00525C56">
        <w:rPr>
          <w:rFonts w:ascii="Arial" w:hAnsi="Arial" w:cs="Arial" w:hint="cs"/>
          <w:sz w:val="30"/>
          <w:szCs w:val="30"/>
          <w:rtl/>
        </w:rPr>
        <w:t xml:space="preserve">ا وسار على سبيلَيْهما، مثل الشوكاني والصدِّيق حسن خان، وأخيراً في هذا الزمان: السيد سابق، في كتابه "فقه السنة". لكن السيد سابق، صحيح أنه سار على هذا الدرب، ولكنه في العلم دون من ذكرناه قبله بكثير، </w:t>
      </w:r>
      <w:r w:rsidR="00525C56" w:rsidRPr="00976813">
        <w:rPr>
          <w:rFonts w:ascii="Arial" w:hAnsi="Arial" w:cs="Arial" w:hint="cs"/>
          <w:sz w:val="30"/>
          <w:szCs w:val="30"/>
          <w:rtl/>
        </w:rPr>
        <w:t xml:space="preserve">فهو لا يزاني </w:t>
      </w:r>
      <w:r w:rsidR="00240B7A" w:rsidRPr="00976813">
        <w:rPr>
          <w:rFonts w:ascii="Arial" w:hAnsi="Arial" w:cs="Arial" w:hint="cs"/>
          <w:sz w:val="30"/>
          <w:szCs w:val="30"/>
          <w:rtl/>
        </w:rPr>
        <w:t>الصديق</w:t>
      </w:r>
      <w:r w:rsidR="00240B7A">
        <w:rPr>
          <w:rFonts w:ascii="Arial" w:hAnsi="Arial" w:cs="Arial" w:hint="cs"/>
          <w:sz w:val="30"/>
          <w:szCs w:val="30"/>
          <w:rtl/>
        </w:rPr>
        <w:t xml:space="preserve"> حسن خان ولا الشوكاني، فضلاً عن ابن تيمية وابن قيم الجوزية، لكن المنهج هو هذا. ولذلك وقع في كتابه أشياء من الأخطاء البعيدة عن الصواب</w:t>
      </w:r>
      <w:r w:rsidR="00906D2A">
        <w:rPr>
          <w:rFonts w:ascii="Arial" w:hAnsi="Arial" w:cs="Arial" w:hint="cs"/>
          <w:sz w:val="30"/>
          <w:szCs w:val="30"/>
          <w:rtl/>
        </w:rPr>
        <w:t>، سواء</w:t>
      </w:r>
      <w:r w:rsidR="00EA7F8F">
        <w:rPr>
          <w:rFonts w:ascii="Arial" w:hAnsi="Arial" w:cs="Arial" w:hint="cs"/>
          <w:sz w:val="30"/>
          <w:szCs w:val="30"/>
          <w:rtl/>
        </w:rPr>
        <w:t>ً</w:t>
      </w:r>
      <w:r w:rsidR="00906D2A">
        <w:rPr>
          <w:rFonts w:ascii="Arial" w:hAnsi="Arial" w:cs="Arial" w:hint="cs"/>
          <w:sz w:val="30"/>
          <w:szCs w:val="30"/>
          <w:rtl/>
        </w:rPr>
        <w:t xml:space="preserve"> ما كان منها حديثياً أو فقهياً، وهذا مما كان حملني يوم وجدت</w:t>
      </w:r>
      <w:r w:rsidR="00B90EDF">
        <w:rPr>
          <w:rFonts w:ascii="Arial" w:hAnsi="Arial" w:cs="Arial" w:hint="cs"/>
          <w:sz w:val="30"/>
          <w:szCs w:val="30"/>
          <w:rtl/>
        </w:rPr>
        <w:t>ُ</w:t>
      </w:r>
      <w:r w:rsidR="00906D2A">
        <w:rPr>
          <w:rFonts w:ascii="Arial" w:hAnsi="Arial" w:cs="Arial" w:hint="cs"/>
          <w:sz w:val="30"/>
          <w:szCs w:val="30"/>
          <w:rtl/>
        </w:rPr>
        <w:t xml:space="preserve"> سَعَة في وقتي أن أع</w:t>
      </w:r>
      <w:r w:rsidR="00E5072C">
        <w:rPr>
          <w:rFonts w:ascii="Arial" w:hAnsi="Arial" w:cs="Arial" w:hint="cs"/>
          <w:sz w:val="30"/>
          <w:szCs w:val="30"/>
          <w:rtl/>
        </w:rPr>
        <w:t>َقِّ</w:t>
      </w:r>
      <w:r w:rsidR="00906D2A">
        <w:rPr>
          <w:rFonts w:ascii="Arial" w:hAnsi="Arial" w:cs="Arial" w:hint="cs"/>
          <w:sz w:val="30"/>
          <w:szCs w:val="30"/>
          <w:rtl/>
        </w:rPr>
        <w:t xml:space="preserve">بَ </w:t>
      </w:r>
      <w:r w:rsidR="005D02B9">
        <w:rPr>
          <w:rFonts w:ascii="Arial" w:hAnsi="Arial" w:cs="Arial" w:hint="cs"/>
          <w:sz w:val="30"/>
          <w:szCs w:val="30"/>
          <w:rtl/>
        </w:rPr>
        <w:t xml:space="preserve">على بعض أجزاءه، وطُبِعَ ذلك بعنوان "تمام المِنَّة في التعليق على فقه السنة". ولذلك، فطالب العلم الذي يريد أن يبتدأ </w:t>
      </w:r>
      <w:r w:rsidR="009C3447">
        <w:rPr>
          <w:rFonts w:ascii="Arial" w:hAnsi="Arial" w:cs="Arial" w:hint="cs"/>
          <w:sz w:val="30"/>
          <w:szCs w:val="30"/>
          <w:rtl/>
        </w:rPr>
        <w:t>بطلب العلم، أنصحه بأن يبدأ بهذا الكتاب ولكن لا ي</w:t>
      </w:r>
      <w:r w:rsidR="00716650">
        <w:rPr>
          <w:rFonts w:ascii="Arial" w:hAnsi="Arial" w:cs="Arial" w:hint="cs"/>
          <w:sz w:val="30"/>
          <w:szCs w:val="30"/>
          <w:rtl/>
        </w:rPr>
        <w:t>َ</w:t>
      </w:r>
      <w:r w:rsidR="009C3447">
        <w:rPr>
          <w:rFonts w:ascii="Arial" w:hAnsi="Arial" w:cs="Arial" w:hint="cs"/>
          <w:sz w:val="30"/>
          <w:szCs w:val="30"/>
          <w:rtl/>
        </w:rPr>
        <w:t>رك</w:t>
      </w:r>
      <w:r w:rsidR="00716650">
        <w:rPr>
          <w:rFonts w:ascii="Arial" w:hAnsi="Arial" w:cs="Arial" w:hint="cs"/>
          <w:sz w:val="30"/>
          <w:szCs w:val="30"/>
          <w:rtl/>
        </w:rPr>
        <w:t>َ</w:t>
      </w:r>
      <w:r w:rsidR="009C3447">
        <w:rPr>
          <w:rFonts w:ascii="Arial" w:hAnsi="Arial" w:cs="Arial" w:hint="cs"/>
          <w:sz w:val="30"/>
          <w:szCs w:val="30"/>
          <w:rtl/>
        </w:rPr>
        <w:t>ن</w:t>
      </w:r>
      <w:r w:rsidR="00716650">
        <w:rPr>
          <w:rFonts w:ascii="Arial" w:hAnsi="Arial" w:cs="Arial" w:hint="cs"/>
          <w:sz w:val="30"/>
          <w:szCs w:val="30"/>
          <w:rtl/>
        </w:rPr>
        <w:t>ْ</w:t>
      </w:r>
      <w:r w:rsidR="009C3447">
        <w:rPr>
          <w:rFonts w:ascii="Arial" w:hAnsi="Arial" w:cs="Arial" w:hint="cs"/>
          <w:sz w:val="30"/>
          <w:szCs w:val="30"/>
          <w:rtl/>
        </w:rPr>
        <w:t xml:space="preserve"> عليه ولا يت</w:t>
      </w:r>
      <w:r w:rsidR="0039161C">
        <w:rPr>
          <w:rFonts w:ascii="Arial" w:hAnsi="Arial" w:cs="Arial" w:hint="cs"/>
          <w:sz w:val="30"/>
          <w:szCs w:val="30"/>
          <w:rtl/>
        </w:rPr>
        <w:t>َّ</w:t>
      </w:r>
      <w:r w:rsidR="009C3447">
        <w:rPr>
          <w:rFonts w:ascii="Arial" w:hAnsi="Arial" w:cs="Arial" w:hint="cs"/>
          <w:sz w:val="30"/>
          <w:szCs w:val="30"/>
          <w:rtl/>
        </w:rPr>
        <w:t>ك</w:t>
      </w:r>
      <w:r w:rsidR="0039161C">
        <w:rPr>
          <w:rFonts w:ascii="Arial" w:hAnsi="Arial" w:cs="Arial" w:hint="cs"/>
          <w:sz w:val="30"/>
          <w:szCs w:val="30"/>
          <w:rtl/>
        </w:rPr>
        <w:t>ِ</w:t>
      </w:r>
      <w:r w:rsidR="009C3447">
        <w:rPr>
          <w:rFonts w:ascii="Arial" w:hAnsi="Arial" w:cs="Arial" w:hint="cs"/>
          <w:sz w:val="30"/>
          <w:szCs w:val="30"/>
          <w:rtl/>
        </w:rPr>
        <w:t>ل</w:t>
      </w:r>
      <w:r w:rsidR="00716650">
        <w:rPr>
          <w:rFonts w:ascii="Arial" w:hAnsi="Arial" w:cs="Arial" w:hint="cs"/>
          <w:sz w:val="30"/>
          <w:szCs w:val="30"/>
          <w:rtl/>
        </w:rPr>
        <w:t>ْ</w:t>
      </w:r>
      <w:r w:rsidR="0039161C">
        <w:rPr>
          <w:rFonts w:ascii="Arial" w:hAnsi="Arial" w:cs="Arial" w:hint="cs"/>
          <w:sz w:val="30"/>
          <w:szCs w:val="30"/>
          <w:rtl/>
        </w:rPr>
        <w:t xml:space="preserve"> عليه، لما ذكرت</w:t>
      </w:r>
      <w:r w:rsidR="00716650">
        <w:rPr>
          <w:rFonts w:ascii="Arial" w:hAnsi="Arial" w:cs="Arial" w:hint="cs"/>
          <w:sz w:val="30"/>
          <w:szCs w:val="30"/>
          <w:rtl/>
        </w:rPr>
        <w:t>ُ</w:t>
      </w:r>
      <w:r w:rsidR="0039161C">
        <w:rPr>
          <w:rFonts w:ascii="Arial" w:hAnsi="Arial" w:cs="Arial" w:hint="cs"/>
          <w:sz w:val="30"/>
          <w:szCs w:val="30"/>
          <w:rtl/>
        </w:rPr>
        <w:t xml:space="preserve">ه آنفاً، وعليه أن يرتقي بعد ذلك إلى كتاب </w:t>
      </w:r>
      <w:r w:rsidR="00136B57">
        <w:rPr>
          <w:rFonts w:ascii="Arial" w:hAnsi="Arial" w:cs="Arial" w:hint="cs"/>
          <w:sz w:val="30"/>
          <w:szCs w:val="30"/>
          <w:rtl/>
        </w:rPr>
        <w:t>"الر</w:t>
      </w:r>
      <w:r w:rsidR="00475A14">
        <w:rPr>
          <w:rFonts w:ascii="Arial" w:hAnsi="Arial" w:cs="Arial" w:hint="cs"/>
          <w:sz w:val="30"/>
          <w:szCs w:val="30"/>
          <w:rtl/>
        </w:rPr>
        <w:t>َ</w:t>
      </w:r>
      <w:r w:rsidR="00136B57">
        <w:rPr>
          <w:rFonts w:ascii="Arial" w:hAnsi="Arial" w:cs="Arial" w:hint="cs"/>
          <w:sz w:val="30"/>
          <w:szCs w:val="30"/>
          <w:rtl/>
        </w:rPr>
        <w:t>و</w:t>
      </w:r>
      <w:r w:rsidR="00475A14">
        <w:rPr>
          <w:rFonts w:ascii="Arial" w:hAnsi="Arial" w:cs="Arial" w:hint="cs"/>
          <w:sz w:val="30"/>
          <w:szCs w:val="30"/>
          <w:rtl/>
        </w:rPr>
        <w:t>ْ</w:t>
      </w:r>
      <w:r w:rsidR="00136B57">
        <w:rPr>
          <w:rFonts w:ascii="Arial" w:hAnsi="Arial" w:cs="Arial" w:hint="cs"/>
          <w:sz w:val="30"/>
          <w:szCs w:val="30"/>
          <w:rtl/>
        </w:rPr>
        <w:t>ض</w:t>
      </w:r>
      <w:r w:rsidR="00475A14">
        <w:rPr>
          <w:rFonts w:ascii="Arial" w:hAnsi="Arial" w:cs="Arial" w:hint="cs"/>
          <w:sz w:val="30"/>
          <w:szCs w:val="30"/>
          <w:rtl/>
        </w:rPr>
        <w:t>َ</w:t>
      </w:r>
      <w:r w:rsidR="00136B57">
        <w:rPr>
          <w:rFonts w:ascii="Arial" w:hAnsi="Arial" w:cs="Arial" w:hint="cs"/>
          <w:sz w:val="30"/>
          <w:szCs w:val="30"/>
          <w:rtl/>
        </w:rPr>
        <w:t>ة الن</w:t>
      </w:r>
      <w:r w:rsidR="00475A14">
        <w:rPr>
          <w:rFonts w:ascii="Arial" w:hAnsi="Arial" w:cs="Arial" w:hint="cs"/>
          <w:sz w:val="30"/>
          <w:szCs w:val="30"/>
          <w:rtl/>
        </w:rPr>
        <w:t>َّ</w:t>
      </w:r>
      <w:r w:rsidR="00136B57">
        <w:rPr>
          <w:rFonts w:ascii="Arial" w:hAnsi="Arial" w:cs="Arial" w:hint="cs"/>
          <w:sz w:val="30"/>
          <w:szCs w:val="30"/>
          <w:rtl/>
        </w:rPr>
        <w:t>د</w:t>
      </w:r>
      <w:r w:rsidR="00475A14">
        <w:rPr>
          <w:rFonts w:ascii="Arial" w:hAnsi="Arial" w:cs="Arial" w:hint="cs"/>
          <w:sz w:val="30"/>
          <w:szCs w:val="30"/>
          <w:rtl/>
        </w:rPr>
        <w:t>ِ</w:t>
      </w:r>
      <w:r w:rsidR="00136B57">
        <w:rPr>
          <w:rFonts w:ascii="Arial" w:hAnsi="Arial" w:cs="Arial" w:hint="cs"/>
          <w:sz w:val="30"/>
          <w:szCs w:val="30"/>
          <w:rtl/>
        </w:rPr>
        <w:t>ي</w:t>
      </w:r>
      <w:r w:rsidR="00475A14">
        <w:rPr>
          <w:rFonts w:ascii="Arial" w:hAnsi="Arial" w:cs="Arial" w:hint="cs"/>
          <w:sz w:val="30"/>
          <w:szCs w:val="30"/>
          <w:rtl/>
        </w:rPr>
        <w:t>َّ</w:t>
      </w:r>
      <w:r w:rsidR="00136B57">
        <w:rPr>
          <w:rFonts w:ascii="Arial" w:hAnsi="Arial" w:cs="Arial" w:hint="cs"/>
          <w:sz w:val="30"/>
          <w:szCs w:val="30"/>
          <w:rtl/>
        </w:rPr>
        <w:t>ة شرح الد</w:t>
      </w:r>
      <w:r w:rsidR="00475A14">
        <w:rPr>
          <w:rFonts w:ascii="Arial" w:hAnsi="Arial" w:cs="Arial" w:hint="cs"/>
          <w:sz w:val="30"/>
          <w:szCs w:val="30"/>
          <w:rtl/>
        </w:rPr>
        <w:t>ُّ</w:t>
      </w:r>
      <w:r w:rsidR="00136B57">
        <w:rPr>
          <w:rFonts w:ascii="Arial" w:hAnsi="Arial" w:cs="Arial" w:hint="cs"/>
          <w:sz w:val="30"/>
          <w:szCs w:val="30"/>
          <w:rtl/>
        </w:rPr>
        <w:t>ر</w:t>
      </w:r>
      <w:r w:rsidR="00475A14">
        <w:rPr>
          <w:rFonts w:ascii="Arial" w:hAnsi="Arial" w:cs="Arial" w:hint="cs"/>
          <w:sz w:val="30"/>
          <w:szCs w:val="30"/>
          <w:rtl/>
        </w:rPr>
        <w:t>َ</w:t>
      </w:r>
      <w:r w:rsidR="00136B57">
        <w:rPr>
          <w:rFonts w:ascii="Arial" w:hAnsi="Arial" w:cs="Arial" w:hint="cs"/>
          <w:sz w:val="30"/>
          <w:szCs w:val="30"/>
          <w:rtl/>
        </w:rPr>
        <w:t>ر الب</w:t>
      </w:r>
      <w:r w:rsidR="00475A14">
        <w:rPr>
          <w:rFonts w:ascii="Arial" w:hAnsi="Arial" w:cs="Arial" w:hint="cs"/>
          <w:sz w:val="30"/>
          <w:szCs w:val="30"/>
          <w:rtl/>
        </w:rPr>
        <w:t>َ</w:t>
      </w:r>
      <w:r w:rsidR="00136B57">
        <w:rPr>
          <w:rFonts w:ascii="Arial" w:hAnsi="Arial" w:cs="Arial" w:hint="cs"/>
          <w:sz w:val="30"/>
          <w:szCs w:val="30"/>
          <w:rtl/>
        </w:rPr>
        <w:t>ه</w:t>
      </w:r>
      <w:r w:rsidR="00475A14">
        <w:rPr>
          <w:rFonts w:ascii="Arial" w:hAnsi="Arial" w:cs="Arial" w:hint="cs"/>
          <w:sz w:val="30"/>
          <w:szCs w:val="30"/>
          <w:rtl/>
        </w:rPr>
        <w:t>ِ</w:t>
      </w:r>
      <w:r w:rsidR="00136B57">
        <w:rPr>
          <w:rFonts w:ascii="Arial" w:hAnsi="Arial" w:cs="Arial" w:hint="cs"/>
          <w:sz w:val="30"/>
          <w:szCs w:val="30"/>
          <w:rtl/>
        </w:rPr>
        <w:t>ي</w:t>
      </w:r>
      <w:r w:rsidR="00475A14">
        <w:rPr>
          <w:rFonts w:ascii="Arial" w:hAnsi="Arial" w:cs="Arial" w:hint="cs"/>
          <w:sz w:val="30"/>
          <w:szCs w:val="30"/>
          <w:rtl/>
        </w:rPr>
        <w:t>َّ</w:t>
      </w:r>
      <w:r w:rsidR="00136B57">
        <w:rPr>
          <w:rFonts w:ascii="Arial" w:hAnsi="Arial" w:cs="Arial" w:hint="cs"/>
          <w:sz w:val="30"/>
          <w:szCs w:val="30"/>
          <w:rtl/>
        </w:rPr>
        <w:t xml:space="preserve">ة" للصدِّيق حسن خان. </w:t>
      </w:r>
      <w:r w:rsidR="004C0CC1">
        <w:rPr>
          <w:rFonts w:ascii="Arial" w:hAnsi="Arial" w:cs="Arial" w:hint="cs"/>
          <w:sz w:val="30"/>
          <w:szCs w:val="30"/>
          <w:rtl/>
        </w:rPr>
        <w:t>هذا رجل عالم فاضل وسلفي ممتاز ومن أهل الفقه والحديث والمعرفة باللغة العربية وآدابها، والروضة الندية شَرْحُهُ على الدرر البهية. والدرر البهية هو للشوكاني، والشوكاني رجل من أفاضل علماء اليمن الز</w:t>
      </w:r>
      <w:r w:rsidR="00475A14">
        <w:rPr>
          <w:rFonts w:ascii="Arial" w:hAnsi="Arial" w:cs="Arial" w:hint="cs"/>
          <w:sz w:val="30"/>
          <w:szCs w:val="30"/>
          <w:rtl/>
        </w:rPr>
        <w:t>َّ</w:t>
      </w:r>
      <w:r w:rsidR="004C0CC1">
        <w:rPr>
          <w:rFonts w:ascii="Arial" w:hAnsi="Arial" w:cs="Arial" w:hint="cs"/>
          <w:sz w:val="30"/>
          <w:szCs w:val="30"/>
          <w:rtl/>
        </w:rPr>
        <w:t>ي</w:t>
      </w:r>
      <w:r w:rsidR="00475A14">
        <w:rPr>
          <w:rFonts w:ascii="Arial" w:hAnsi="Arial" w:cs="Arial" w:hint="cs"/>
          <w:sz w:val="30"/>
          <w:szCs w:val="30"/>
          <w:rtl/>
        </w:rPr>
        <w:t>ْ</w:t>
      </w:r>
      <w:r w:rsidR="004C0CC1">
        <w:rPr>
          <w:rFonts w:ascii="Arial" w:hAnsi="Arial" w:cs="Arial" w:hint="cs"/>
          <w:sz w:val="30"/>
          <w:szCs w:val="30"/>
          <w:rtl/>
        </w:rPr>
        <w:t>د</w:t>
      </w:r>
      <w:r w:rsidR="00475A14">
        <w:rPr>
          <w:rFonts w:ascii="Arial" w:hAnsi="Arial" w:cs="Arial" w:hint="cs"/>
          <w:sz w:val="30"/>
          <w:szCs w:val="30"/>
          <w:rtl/>
        </w:rPr>
        <w:t>ِ</w:t>
      </w:r>
      <w:r w:rsidR="004C0CC1">
        <w:rPr>
          <w:rFonts w:ascii="Arial" w:hAnsi="Arial" w:cs="Arial" w:hint="cs"/>
          <w:sz w:val="30"/>
          <w:szCs w:val="30"/>
          <w:rtl/>
        </w:rPr>
        <w:t>ي</w:t>
      </w:r>
      <w:r w:rsidR="00475A14">
        <w:rPr>
          <w:rFonts w:ascii="Arial" w:hAnsi="Arial" w:cs="Arial" w:hint="cs"/>
          <w:sz w:val="30"/>
          <w:szCs w:val="30"/>
          <w:rtl/>
        </w:rPr>
        <w:t>ِّ</w:t>
      </w:r>
      <w:r w:rsidR="004C0CC1">
        <w:rPr>
          <w:rFonts w:ascii="Arial" w:hAnsi="Arial" w:cs="Arial" w:hint="cs"/>
          <w:sz w:val="30"/>
          <w:szCs w:val="30"/>
          <w:rtl/>
        </w:rPr>
        <w:t xml:space="preserve">ين الذين أنعم الله عليهم بالتخلص من المذهب الزَيْدِي </w:t>
      </w:r>
      <w:r w:rsidR="00C068FC">
        <w:rPr>
          <w:rFonts w:ascii="Arial" w:hAnsi="Arial" w:cs="Arial" w:hint="cs"/>
          <w:sz w:val="30"/>
          <w:szCs w:val="30"/>
          <w:rtl/>
        </w:rPr>
        <w:t xml:space="preserve">إلى المذهب السلفي عقيدةً وفقهاً. وهو له كتاب يُعتبر </w:t>
      </w:r>
      <w:r w:rsidR="00E1407F">
        <w:rPr>
          <w:rFonts w:ascii="Arial" w:hAnsi="Arial" w:cs="Arial" w:hint="cs"/>
          <w:sz w:val="30"/>
          <w:szCs w:val="30"/>
          <w:rtl/>
        </w:rPr>
        <w:t xml:space="preserve">خلاصة لكتابه العظيم المعروف بـ "نيل الأوطار شرح منتقى الأخبار"، هو خلاصة لهذا الكتاب وهو المسمى بـ "السَيْل الجرَّار". خلاصة هذا </w:t>
      </w:r>
      <w:r w:rsidR="00EA7F8F">
        <w:rPr>
          <w:rFonts w:ascii="Arial" w:hAnsi="Arial" w:cs="Arial" w:hint="cs"/>
          <w:sz w:val="30"/>
          <w:szCs w:val="30"/>
          <w:rtl/>
        </w:rPr>
        <w:t>السَيْل الجرَّار</w:t>
      </w:r>
      <w:r w:rsidR="00E1407F">
        <w:rPr>
          <w:rFonts w:ascii="Arial" w:hAnsi="Arial" w:cs="Arial" w:hint="cs"/>
          <w:sz w:val="30"/>
          <w:szCs w:val="30"/>
          <w:rtl/>
        </w:rPr>
        <w:t xml:space="preserve"> وز</w:t>
      </w:r>
      <w:r w:rsidR="00326934">
        <w:rPr>
          <w:rFonts w:ascii="Arial" w:hAnsi="Arial" w:cs="Arial" w:hint="cs"/>
          <w:sz w:val="30"/>
          <w:szCs w:val="30"/>
          <w:rtl/>
        </w:rPr>
        <w:t>ُ</w:t>
      </w:r>
      <w:r w:rsidR="00E1407F">
        <w:rPr>
          <w:rFonts w:ascii="Arial" w:hAnsi="Arial" w:cs="Arial" w:hint="cs"/>
          <w:sz w:val="30"/>
          <w:szCs w:val="30"/>
          <w:rtl/>
        </w:rPr>
        <w:t>ب</w:t>
      </w:r>
      <w:r w:rsidR="00326934">
        <w:rPr>
          <w:rFonts w:ascii="Arial" w:hAnsi="Arial" w:cs="Arial" w:hint="cs"/>
          <w:sz w:val="30"/>
          <w:szCs w:val="30"/>
          <w:rtl/>
        </w:rPr>
        <w:t>ْ</w:t>
      </w:r>
      <w:r w:rsidR="00E1407F">
        <w:rPr>
          <w:rFonts w:ascii="Arial" w:hAnsi="Arial" w:cs="Arial" w:hint="cs"/>
          <w:sz w:val="30"/>
          <w:szCs w:val="30"/>
          <w:rtl/>
        </w:rPr>
        <w:t xml:space="preserve">دة هذا السيل هو موجود في المتن الذي شرحه الصديق حسن خان في الشرح المذكور آنفاً: </w:t>
      </w:r>
      <w:r w:rsidR="00EA7F8F">
        <w:rPr>
          <w:rFonts w:ascii="Arial" w:hAnsi="Arial" w:cs="Arial" w:hint="cs"/>
          <w:sz w:val="30"/>
          <w:szCs w:val="30"/>
          <w:rtl/>
        </w:rPr>
        <w:t>"الرَوْضَة النَّدِيَّة شرح الدُّرَر البَهِيَّة"</w:t>
      </w:r>
      <w:r w:rsidR="00E1407F">
        <w:rPr>
          <w:rFonts w:ascii="Arial" w:hAnsi="Arial" w:cs="Arial" w:hint="cs"/>
          <w:sz w:val="30"/>
          <w:szCs w:val="30"/>
          <w:rtl/>
        </w:rPr>
        <w:t>. ومن أراد التفصيل</w:t>
      </w:r>
      <w:r w:rsidR="00750E17">
        <w:rPr>
          <w:rFonts w:ascii="Arial" w:hAnsi="Arial" w:cs="Arial" w:hint="cs"/>
          <w:sz w:val="30"/>
          <w:szCs w:val="30"/>
          <w:rtl/>
        </w:rPr>
        <w:t xml:space="preserve"> في معرفة هذه الأحكام بأدلتها التفصيلية وبيان ما لها وما عليها، سواء من الناحية الحديثية أو الفقهية، فلا بدَّ أن يعود إلى المُطّوَّلات والمبسوطات من كتب الحديث وشروحها. من هذه الكتب: كتاب ابن قيم الجوزية "زاد المعاد في ه</w:t>
      </w:r>
      <w:r w:rsidR="00326934">
        <w:rPr>
          <w:rFonts w:ascii="Arial" w:hAnsi="Arial" w:cs="Arial" w:hint="cs"/>
          <w:sz w:val="30"/>
          <w:szCs w:val="30"/>
          <w:rtl/>
        </w:rPr>
        <w:t>َ</w:t>
      </w:r>
      <w:r w:rsidR="00750E17">
        <w:rPr>
          <w:rFonts w:ascii="Arial" w:hAnsi="Arial" w:cs="Arial" w:hint="cs"/>
          <w:sz w:val="30"/>
          <w:szCs w:val="30"/>
          <w:rtl/>
        </w:rPr>
        <w:t>د</w:t>
      </w:r>
      <w:r w:rsidR="00326934">
        <w:rPr>
          <w:rFonts w:ascii="Arial" w:hAnsi="Arial" w:cs="Arial" w:hint="cs"/>
          <w:sz w:val="30"/>
          <w:szCs w:val="30"/>
          <w:rtl/>
        </w:rPr>
        <w:t>ْ</w:t>
      </w:r>
      <w:r w:rsidR="00750E17">
        <w:rPr>
          <w:rFonts w:ascii="Arial" w:hAnsi="Arial" w:cs="Arial" w:hint="cs"/>
          <w:sz w:val="30"/>
          <w:szCs w:val="30"/>
          <w:rtl/>
        </w:rPr>
        <w:t>ي خير العباد"، إلا أن هذا الكتاب أل</w:t>
      </w:r>
      <w:r w:rsidR="00326934">
        <w:rPr>
          <w:rFonts w:ascii="Arial" w:hAnsi="Arial" w:cs="Arial" w:hint="cs"/>
          <w:sz w:val="30"/>
          <w:szCs w:val="30"/>
          <w:rtl/>
        </w:rPr>
        <w:t>َّ</w:t>
      </w:r>
      <w:r w:rsidR="00750E17">
        <w:rPr>
          <w:rFonts w:ascii="Arial" w:hAnsi="Arial" w:cs="Arial" w:hint="cs"/>
          <w:sz w:val="30"/>
          <w:szCs w:val="30"/>
          <w:rtl/>
        </w:rPr>
        <w:t>ف</w:t>
      </w:r>
      <w:r w:rsidR="00326934">
        <w:rPr>
          <w:rFonts w:ascii="Arial" w:hAnsi="Arial" w:cs="Arial" w:hint="cs"/>
          <w:sz w:val="30"/>
          <w:szCs w:val="30"/>
          <w:rtl/>
        </w:rPr>
        <w:t>َ</w:t>
      </w:r>
      <w:r w:rsidR="00750E17">
        <w:rPr>
          <w:rFonts w:ascii="Arial" w:hAnsi="Arial" w:cs="Arial" w:hint="cs"/>
          <w:sz w:val="30"/>
          <w:szCs w:val="30"/>
          <w:rtl/>
        </w:rPr>
        <w:t>ه</w:t>
      </w:r>
      <w:r w:rsidR="00326934">
        <w:rPr>
          <w:rFonts w:ascii="Arial" w:hAnsi="Arial" w:cs="Arial" w:hint="cs"/>
          <w:sz w:val="30"/>
          <w:szCs w:val="30"/>
          <w:rtl/>
        </w:rPr>
        <w:t>ُ</w:t>
      </w:r>
      <w:r w:rsidR="00750E17">
        <w:rPr>
          <w:rFonts w:ascii="Arial" w:hAnsi="Arial" w:cs="Arial" w:hint="cs"/>
          <w:sz w:val="30"/>
          <w:szCs w:val="30"/>
          <w:rtl/>
        </w:rPr>
        <w:t xml:space="preserve"> مؤلفه - وهذا من عجائب المحفوظات - في حالة السفر، </w:t>
      </w:r>
      <w:r w:rsidR="00A91283">
        <w:rPr>
          <w:rFonts w:ascii="Arial" w:hAnsi="Arial" w:cs="Arial" w:hint="cs"/>
          <w:sz w:val="30"/>
          <w:szCs w:val="30"/>
          <w:rtl/>
        </w:rPr>
        <w:t>فلذلك نادراً ما تجد هناك تخريجاً علمياً لأحاديث الكتاب، وهي بالمئات بل بالألوف. وعلى هذا، فعلى طالب العلم إذا ما درس مسألة في هذا الكتاب بأدلتها التفصيلية، أن يَتَثَبَّتَ من صحة دلائلها،</w:t>
      </w:r>
      <w:r w:rsidR="00077AD8">
        <w:rPr>
          <w:rFonts w:ascii="Arial" w:hAnsi="Arial" w:cs="Arial" w:hint="cs"/>
          <w:sz w:val="30"/>
          <w:szCs w:val="30"/>
          <w:rtl/>
        </w:rPr>
        <w:t xml:space="preserve"> سواء كانت إيجابية أو كانت سلبية. </w:t>
      </w:r>
      <w:r w:rsidR="00DC2F6C">
        <w:rPr>
          <w:rFonts w:ascii="Arial" w:hAnsi="Arial" w:cs="Arial" w:hint="cs"/>
          <w:sz w:val="30"/>
          <w:szCs w:val="30"/>
          <w:rtl/>
        </w:rPr>
        <w:t>ولشيخ الإسلام ابن تيمية الفتاوى المعروفة قديماً بـ "الفتاوى المصرية" في خمس مجلدات، وطُبع أخيراً</w:t>
      </w:r>
      <w:r w:rsidR="00EF263F">
        <w:rPr>
          <w:rFonts w:ascii="Arial" w:hAnsi="Arial" w:cs="Arial" w:hint="cs"/>
          <w:sz w:val="30"/>
          <w:szCs w:val="30"/>
          <w:rtl/>
        </w:rPr>
        <w:t xml:space="preserve"> - كما تعلمون - بجهد بعض العلماء السعوديين، تحت عنوان "مجموعة الفتاوى" في نحو </w:t>
      </w:r>
      <w:r w:rsidR="00EF263F">
        <w:rPr>
          <w:rFonts w:ascii="Arial" w:hAnsi="Arial" w:cs="Arial" w:hint="cs"/>
          <w:sz w:val="30"/>
          <w:szCs w:val="30"/>
          <w:rtl/>
        </w:rPr>
        <w:lastRenderedPageBreak/>
        <w:t xml:space="preserve">خمس وثلاثين مجلداً. </w:t>
      </w:r>
      <w:r w:rsidR="008557CE">
        <w:rPr>
          <w:rFonts w:ascii="Arial" w:hAnsi="Arial" w:cs="Arial" w:hint="cs"/>
          <w:sz w:val="30"/>
          <w:szCs w:val="30"/>
          <w:rtl/>
        </w:rPr>
        <w:t xml:space="preserve">فهنا البحر الذخَّار، لكن لشيخ الإسلام ابن تيمية </w:t>
      </w:r>
      <w:r w:rsidR="00AE5029">
        <w:rPr>
          <w:rFonts w:ascii="Arial" w:hAnsi="Arial" w:cs="Arial" w:hint="cs"/>
          <w:sz w:val="30"/>
          <w:szCs w:val="30"/>
          <w:rtl/>
        </w:rPr>
        <w:t xml:space="preserve">تلخيص لآرائه الفقهية، من أحد العلماء ليس منه، </w:t>
      </w:r>
      <w:r w:rsidR="00E662DD">
        <w:rPr>
          <w:rFonts w:ascii="Arial" w:hAnsi="Arial" w:cs="Arial" w:hint="cs"/>
          <w:sz w:val="30"/>
          <w:szCs w:val="30"/>
          <w:rtl/>
        </w:rPr>
        <w:t>بكتاب معروف بـ "الاختيارات العلمية</w:t>
      </w:r>
      <w:r w:rsidR="009216CC">
        <w:rPr>
          <w:rFonts w:ascii="Arial" w:hAnsi="Arial" w:cs="Arial" w:hint="cs"/>
          <w:sz w:val="30"/>
          <w:szCs w:val="30"/>
          <w:rtl/>
        </w:rPr>
        <w:t xml:space="preserve"> لشيخ الاسلام ابن تيمية"، </w:t>
      </w:r>
      <w:r w:rsidR="00B15816">
        <w:rPr>
          <w:rFonts w:ascii="Arial" w:hAnsi="Arial" w:cs="Arial" w:hint="cs"/>
          <w:sz w:val="30"/>
          <w:szCs w:val="30"/>
          <w:rtl/>
        </w:rPr>
        <w:t>ننصح بالرجوع إلى هذا الكتاب</w:t>
      </w:r>
      <w:r w:rsidR="00326934">
        <w:rPr>
          <w:rFonts w:ascii="Arial" w:hAnsi="Arial" w:cs="Arial" w:hint="cs"/>
          <w:sz w:val="30"/>
          <w:szCs w:val="30"/>
          <w:rtl/>
        </w:rPr>
        <w:t>.</w:t>
      </w:r>
      <w:r w:rsidR="00B15816">
        <w:rPr>
          <w:rFonts w:ascii="Arial" w:hAnsi="Arial" w:cs="Arial" w:hint="cs"/>
          <w:sz w:val="30"/>
          <w:szCs w:val="30"/>
          <w:rtl/>
        </w:rPr>
        <w:t xml:space="preserve"> وبهذا القدر كفاية، والحمد لله رب العالمين.</w:t>
      </w:r>
      <w:r w:rsidR="00775889">
        <w:rPr>
          <w:rFonts w:ascii="Arial" w:hAnsi="Arial" w:cs="Arial" w:hint="cs"/>
          <w:sz w:val="30"/>
          <w:szCs w:val="30"/>
          <w:rtl/>
        </w:rPr>
        <w:t xml:space="preserve"> (انتهى)</w:t>
      </w:r>
    </w:p>
    <w:p w:rsidR="00B15816" w:rsidRPr="00240B7A" w:rsidRDefault="00B15816" w:rsidP="00B15816">
      <w:pPr>
        <w:bidi/>
        <w:spacing w:line="240" w:lineRule="auto"/>
        <w:jc w:val="mediumKashida"/>
        <w:rPr>
          <w:rFonts w:ascii="Arial" w:hAnsi="Arial" w:cs="Arial"/>
          <w:sz w:val="30"/>
          <w:szCs w:val="30"/>
          <w:rtl/>
        </w:rPr>
      </w:pPr>
    </w:p>
    <w:sectPr w:rsidR="00B15816" w:rsidRPr="00240B7A" w:rsidSect="00DD0FB2">
      <w:pgSz w:w="12240" w:h="15840"/>
      <w:pgMar w:top="1440" w:right="1800" w:bottom="1440" w:left="1800"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1248A"/>
    <w:rsid w:val="00011856"/>
    <w:rsid w:val="00015692"/>
    <w:rsid w:val="000330B4"/>
    <w:rsid w:val="0007363A"/>
    <w:rsid w:val="00077AD8"/>
    <w:rsid w:val="000C32BF"/>
    <w:rsid w:val="000D6511"/>
    <w:rsid w:val="00113CE0"/>
    <w:rsid w:val="0011780B"/>
    <w:rsid w:val="00134497"/>
    <w:rsid w:val="00136B57"/>
    <w:rsid w:val="00160669"/>
    <w:rsid w:val="00162EA3"/>
    <w:rsid w:val="00167787"/>
    <w:rsid w:val="00183C4F"/>
    <w:rsid w:val="001B5013"/>
    <w:rsid w:val="001D2ADA"/>
    <w:rsid w:val="001D2C74"/>
    <w:rsid w:val="001E1835"/>
    <w:rsid w:val="002201D7"/>
    <w:rsid w:val="0023585A"/>
    <w:rsid w:val="00240B7A"/>
    <w:rsid w:val="00241571"/>
    <w:rsid w:val="0024159A"/>
    <w:rsid w:val="00242EEF"/>
    <w:rsid w:val="002858B4"/>
    <w:rsid w:val="002A2E17"/>
    <w:rsid w:val="002A57DB"/>
    <w:rsid w:val="002B02CC"/>
    <w:rsid w:val="002B7BBD"/>
    <w:rsid w:val="002C2739"/>
    <w:rsid w:val="002D4F67"/>
    <w:rsid w:val="00301676"/>
    <w:rsid w:val="003071E0"/>
    <w:rsid w:val="00326934"/>
    <w:rsid w:val="00334098"/>
    <w:rsid w:val="00353703"/>
    <w:rsid w:val="00363F45"/>
    <w:rsid w:val="0039161C"/>
    <w:rsid w:val="003A53F1"/>
    <w:rsid w:val="003D2DE3"/>
    <w:rsid w:val="004065F8"/>
    <w:rsid w:val="00413A20"/>
    <w:rsid w:val="0042060A"/>
    <w:rsid w:val="00462608"/>
    <w:rsid w:val="00467A91"/>
    <w:rsid w:val="00475A14"/>
    <w:rsid w:val="00486140"/>
    <w:rsid w:val="00486E68"/>
    <w:rsid w:val="00494FF1"/>
    <w:rsid w:val="00495581"/>
    <w:rsid w:val="00497F22"/>
    <w:rsid w:val="004A01E0"/>
    <w:rsid w:val="004B2020"/>
    <w:rsid w:val="004C0CC1"/>
    <w:rsid w:val="004D18BA"/>
    <w:rsid w:val="004D336E"/>
    <w:rsid w:val="004D721C"/>
    <w:rsid w:val="005102F0"/>
    <w:rsid w:val="00512EB7"/>
    <w:rsid w:val="00525C56"/>
    <w:rsid w:val="0052609F"/>
    <w:rsid w:val="00540BFD"/>
    <w:rsid w:val="00560068"/>
    <w:rsid w:val="00576F39"/>
    <w:rsid w:val="00590E39"/>
    <w:rsid w:val="005A7701"/>
    <w:rsid w:val="005C2FE1"/>
    <w:rsid w:val="005D02B9"/>
    <w:rsid w:val="005D7CDD"/>
    <w:rsid w:val="005E55F7"/>
    <w:rsid w:val="006032FB"/>
    <w:rsid w:val="00603CA6"/>
    <w:rsid w:val="0060564B"/>
    <w:rsid w:val="00611B4B"/>
    <w:rsid w:val="006134D5"/>
    <w:rsid w:val="00672EC3"/>
    <w:rsid w:val="0069008E"/>
    <w:rsid w:val="006904A4"/>
    <w:rsid w:val="006B324F"/>
    <w:rsid w:val="006C172C"/>
    <w:rsid w:val="006F60A0"/>
    <w:rsid w:val="00716650"/>
    <w:rsid w:val="007309D3"/>
    <w:rsid w:val="00750E17"/>
    <w:rsid w:val="00756D06"/>
    <w:rsid w:val="00775889"/>
    <w:rsid w:val="00793582"/>
    <w:rsid w:val="007B3FC3"/>
    <w:rsid w:val="0080093D"/>
    <w:rsid w:val="008029A9"/>
    <w:rsid w:val="0081248A"/>
    <w:rsid w:val="00826237"/>
    <w:rsid w:val="008557CE"/>
    <w:rsid w:val="0086090E"/>
    <w:rsid w:val="00885BB1"/>
    <w:rsid w:val="008B2A36"/>
    <w:rsid w:val="008C0093"/>
    <w:rsid w:val="008E4217"/>
    <w:rsid w:val="008F4B86"/>
    <w:rsid w:val="00906B53"/>
    <w:rsid w:val="00906D2A"/>
    <w:rsid w:val="009216CC"/>
    <w:rsid w:val="00963AA5"/>
    <w:rsid w:val="00973D0D"/>
    <w:rsid w:val="00976813"/>
    <w:rsid w:val="0099113F"/>
    <w:rsid w:val="009916A7"/>
    <w:rsid w:val="00995D54"/>
    <w:rsid w:val="009A1F5B"/>
    <w:rsid w:val="009C3447"/>
    <w:rsid w:val="009C6462"/>
    <w:rsid w:val="009D672F"/>
    <w:rsid w:val="009E29DC"/>
    <w:rsid w:val="00A27A2F"/>
    <w:rsid w:val="00A45697"/>
    <w:rsid w:val="00A62AE7"/>
    <w:rsid w:val="00A91283"/>
    <w:rsid w:val="00AE5029"/>
    <w:rsid w:val="00AF0D4C"/>
    <w:rsid w:val="00AF3FF0"/>
    <w:rsid w:val="00B15816"/>
    <w:rsid w:val="00B4563C"/>
    <w:rsid w:val="00B77A3D"/>
    <w:rsid w:val="00B90EDF"/>
    <w:rsid w:val="00BD02A1"/>
    <w:rsid w:val="00C068FC"/>
    <w:rsid w:val="00C11FA4"/>
    <w:rsid w:val="00C13F75"/>
    <w:rsid w:val="00C472B9"/>
    <w:rsid w:val="00C619C9"/>
    <w:rsid w:val="00C649EA"/>
    <w:rsid w:val="00C8797C"/>
    <w:rsid w:val="00CB467A"/>
    <w:rsid w:val="00CB720C"/>
    <w:rsid w:val="00CD0454"/>
    <w:rsid w:val="00CD13E0"/>
    <w:rsid w:val="00CD3827"/>
    <w:rsid w:val="00CF6085"/>
    <w:rsid w:val="00D071AB"/>
    <w:rsid w:val="00D07E0F"/>
    <w:rsid w:val="00D15EE1"/>
    <w:rsid w:val="00D20C7D"/>
    <w:rsid w:val="00D30D01"/>
    <w:rsid w:val="00D32BBC"/>
    <w:rsid w:val="00D33D87"/>
    <w:rsid w:val="00D368CB"/>
    <w:rsid w:val="00D63EA0"/>
    <w:rsid w:val="00D72075"/>
    <w:rsid w:val="00D94C23"/>
    <w:rsid w:val="00DA3E5D"/>
    <w:rsid w:val="00DB2635"/>
    <w:rsid w:val="00DC2F6C"/>
    <w:rsid w:val="00E10AF1"/>
    <w:rsid w:val="00E1407F"/>
    <w:rsid w:val="00E473B4"/>
    <w:rsid w:val="00E5072C"/>
    <w:rsid w:val="00E57562"/>
    <w:rsid w:val="00E662DD"/>
    <w:rsid w:val="00E75BEF"/>
    <w:rsid w:val="00E77C37"/>
    <w:rsid w:val="00E84091"/>
    <w:rsid w:val="00EA7F8F"/>
    <w:rsid w:val="00EB2AE4"/>
    <w:rsid w:val="00EF0F6C"/>
    <w:rsid w:val="00EF263F"/>
    <w:rsid w:val="00EF3905"/>
    <w:rsid w:val="00F005AE"/>
    <w:rsid w:val="00F14C61"/>
    <w:rsid w:val="00F562B2"/>
    <w:rsid w:val="00F64E7E"/>
    <w:rsid w:val="00F726BA"/>
    <w:rsid w:val="00F9064B"/>
    <w:rsid w:val="00FB43C4"/>
    <w:rsid w:val="00FD7947"/>
    <w:rsid w:val="00FF3D26"/>
    <w:rsid w:val="00FF5969"/>
    <w:rsid w:val="00FF644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A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TotalTime>
  <Pages>2</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حب الوطن</vt:lpstr>
    </vt:vector>
  </TitlesOfParts>
  <Company>BLACK EDITION - tum0r</Company>
  <LinksUpToDate>false</LinksUpToDate>
  <CharactersWithSpaces>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توجيه نحو كتب الفقه الحديثية</dc:title>
  <dc:subject/>
  <dc:creator>الألباني</dc:creator>
  <cp:keywords/>
  <dc:description/>
  <cp:lastModifiedBy>Hisham</cp:lastModifiedBy>
  <cp:revision>160</cp:revision>
  <dcterms:created xsi:type="dcterms:W3CDTF">2012-05-04T13:15:00Z</dcterms:created>
  <dcterms:modified xsi:type="dcterms:W3CDTF">2012-05-08T04:00:00Z</dcterms:modified>
</cp:coreProperties>
</file>